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76989" w:rsidRPr="00576989" w:rsidRDefault="00576989" w:rsidP="00576989">
      <w:pPr>
        <w:spacing w:after="0" w:line="240" w:lineRule="auto"/>
        <w:ind w:firstLine="709"/>
        <w:jc w:val="both"/>
        <w:rPr>
          <w:rFonts w:ascii="Times New Roman" w:hAnsi="Times New Roman" w:cs="Times New Roman"/>
          <w:b/>
          <w:sz w:val="24"/>
          <w:szCs w:val="24"/>
          <w:lang w:val="kk-KZ"/>
        </w:rPr>
      </w:pPr>
      <w:bookmarkStart w:id="0" w:name="_GoBack"/>
      <w:bookmarkEnd w:id="0"/>
      <w:r w:rsidRPr="00576989">
        <w:rPr>
          <w:rFonts w:ascii="Times New Roman" w:hAnsi="Times New Roman" w:cs="Times New Roman"/>
          <w:b/>
          <w:sz w:val="24"/>
          <w:szCs w:val="24"/>
        </w:rPr>
        <w:t>6 КӘСІПТІК ОҚЫТУ ӘДІСТЕРІ</w:t>
      </w:r>
    </w:p>
    <w:p w:rsidR="00576989" w:rsidRPr="00576989" w:rsidRDefault="00576989" w:rsidP="00576989">
      <w:pPr>
        <w:spacing w:after="0" w:line="240" w:lineRule="auto"/>
        <w:ind w:firstLine="709"/>
        <w:jc w:val="both"/>
        <w:rPr>
          <w:rFonts w:ascii="Times New Roman" w:hAnsi="Times New Roman" w:cs="Times New Roman"/>
          <w:b/>
          <w:sz w:val="24"/>
          <w:szCs w:val="24"/>
          <w:lang w:val="kk-KZ"/>
        </w:rPr>
      </w:pPr>
      <w:r w:rsidRPr="00576989">
        <w:rPr>
          <w:rFonts w:ascii="Times New Roman" w:hAnsi="Times New Roman" w:cs="Times New Roman"/>
          <w:b/>
          <w:sz w:val="24"/>
          <w:szCs w:val="24"/>
          <w:lang w:val="kk-KZ"/>
        </w:rPr>
        <w:t xml:space="preserve"> 6.1 Оқыту әдісінің мәні және оған анықтама </w:t>
      </w:r>
    </w:p>
    <w:p w:rsidR="00576989" w:rsidRDefault="00576989" w:rsidP="00576989">
      <w:pPr>
        <w:spacing w:after="0" w:line="240" w:lineRule="auto"/>
        <w:ind w:firstLine="709"/>
        <w:jc w:val="both"/>
        <w:rPr>
          <w:rFonts w:ascii="Times New Roman" w:hAnsi="Times New Roman" w:cs="Times New Roman"/>
          <w:sz w:val="24"/>
          <w:szCs w:val="24"/>
          <w:lang w:val="kk-KZ"/>
        </w:rPr>
      </w:pPr>
      <w:r w:rsidRPr="00576989">
        <w:rPr>
          <w:rFonts w:ascii="Times New Roman" w:hAnsi="Times New Roman" w:cs="Times New Roman"/>
          <w:sz w:val="24"/>
          <w:szCs w:val="24"/>
          <w:lang w:val="kk-KZ"/>
        </w:rPr>
        <w:t xml:space="preserve">Оқыту әдісі - дидактиканың ең басты құрамды бөлігінің бірі. </w:t>
      </w:r>
      <w:r w:rsidRPr="00CE2864">
        <w:rPr>
          <w:rFonts w:ascii="Times New Roman" w:hAnsi="Times New Roman" w:cs="Times New Roman"/>
          <w:sz w:val="24"/>
          <w:szCs w:val="24"/>
          <w:lang w:val="kk-KZ"/>
        </w:rPr>
        <w:t xml:space="preserve">Оқыту әдістері, білім берудің мазмұны сияқты, оқытудың жалпы мақсаттары және міндеттерімен анықталлады. Оқыту процесінің нәтижелі және сапалы болуы оқыту әдістерін тиімді шығармашылықпен жүзеге асыруына байланысты. Бүгінгі күн шындығы оқыту әдістері туралы жаңаша ойлауымызды қажет етеді. Оқыту әдістері туралы әртүрлі анықтамаларға тоқталып өтейік: Оқыту әдістері дегеніміз – оқытушы мен оқушылардың жұмыс істеу әдісі, оның арқасында білім, іскерлік дағды қалыптасып, оқушылардың танымдылығы мен қабілеттілігі артады. Оқыту әдістері дегеніміз – мұғалім мен оқушылардың бірлесе жасайтын әрекеті /Г.И.Шукина/. Оқыту әдістері дегеніміз – мұғалім мен оқушылардың өзара әрекеттерінің барысында білім алу жолдары /И.Д.Зверев/. Оқыту әдістері дегеніміз – мұғалім мен оқушылардың өзара әрекетінің негізінде білім, тәрбие және таным процесін жетілдіру. Дегенмен, осындай анықтамалардың көптігіне қарамастан олардың арасында принциптік қарамақайшылық жоқ /Ю.К.Бабанский/. Білімдену процесінің табысты болуы көбіне қолданылатын оқу әдістеріне тәуелді. Оқу әдісі – білім игеру мақсаттарына қол жеткізуге бағытталған оқытушы мен оқушының бірлікті іс -әрекеттік қимыл - тәсілдері. Оқу мақсаты жолындағы ұстаздың оқыту жұмысы мен шәкірттің оқып- үйрену әрекеттерінің өзара байланыстылығы және анайылығы осы оқу әдісінен көрінеді. Дидактикада кең қолданым тауып жүрген және бір түсініктер легі –бұл “оқу тәсілі” және “оқу ережелері”. Оқу тәсілдері- оқу әдісінің құрамды бөлігі немесе бір қыры, яғни жалпы “әдіс” түсінігіне байланысты жалқы ұғым. Бұл екі ұғымды өз алдына шектеп болмайды, олардың ара қатынасы ауыспалы, өзгермелі. Кей жағдайларда әдіс педагогикалық міндетті шешудің дербес жолы есептелсе және бір ықшам оқутәрбие мәселесіне орай- тәсіл болуы мүмкін. Мысалы, егер мұғалім жаңа білімдерді сөздік, ауызша әдіспен (түсіндіру, әңгімелеу, сұхбат) ұсыну барысында көрнекі құралдарды пайдаланса, онда бұл көрнекілік –тәсіл ретінде қабылданады. Егер де көрнекіліктер білім игертудің негізгі құралы болып, солар негізінде оқушылар жаңа білім ақпараттарын қабылдаса, онда көрнекілік - әдіс, ал мұғалімнің қалған оқу іс-әрекеттерінің бәрі тәсіл болып есептеледі. Сонымен, әдіс көптеген тәсілдерден құралады, бірақ олардың жәй жиынтығын білдірмейді. Тәсілдер арқылы оқытушы мен оқушының оқу жұмыстарын орындаудағы өзіндік ерекшелігі көрініп, оқу субъекттері ісәрекеттеріне даралық сипат береді. Оқу ережелері (дидиактикалық ережелер) – оқу процесінің қалыпты педагогикалық жағдайларында қандай және қайтіп әрекет жасау қажеттігін көрсететін нақты ұсыныс. Ереже әрқандай тәсілдің сипаттамасы, норматив моделі есебінде қолданылады. Нақты міндет шешіміне пайдаланатын ережелер жүйесі - әдістің норматив-сипаттама моделін құрайды. Оқу әдістері – тарихи категория. Өндіріс күштерінің деңгейі мен өндірістік қатынастар сипаты педагогикалық процестің мақсаттарына, мазмұнына, құрал жабдықтарына өз ықпалын тигізеді. Олардың ауысуымен оқу әдістері де өзгеріске келеді. Қоғамдық дамудың алғашқы кезеңдерінде өскелең әулетке тәжірибе өткізу ересектер мен балалардың бірлікті іс-әркеттік процесінде орындалып жатты. Бұл дәуірлердегі басты оқу әдісі еліктіру, еліктеу жолымен іске асты. Ересектер қалай әрекетке келсе, балалар соны қайталап, қорек табу, от жағу, киім-кешек дайындау ж.т.б. үйренді. Негізгі оқуды өзгертпей, қайта жасау (репроедуктив), (“мендей етіп істе”) әдісі алынды. Кейінгі замандардағы барша әдістер осы қайталай жасау әдісінен өз бастауларын алды. Мектептердің ресми формаларының ұйымдастырылуы заманынан оқудың сөздік (ауызша) әдістері пайда болды. Мұғалім дайын ақпаратты сөзбен жеткізіп отырды, оқушылар оны есіте отырып, игерумен болады. Қоғамға жазудың келуі, кітап баспасының өркендеуі, білімді жария етуде, жинақтауда және әулеттен әулетке жеткізуде (код) таңбаны пайдалануға мүмкіндік берді. Енді сөз негізгі ақпарат ұсыну құралына айналып, ал кітап бойынша оқыту мұғалім мен оқушының ең көп тараған өзара ықпал жасау әдісі болды. Кітап әрқилы қолданылды. Ортағасыр мектебінде оқушылар негізінен діни мазмұндағы мәтіндерді қарадүрсін жаттаумен шектелді. Осыдан жалаң, жаттанды оқу </w:t>
      </w:r>
      <w:r w:rsidRPr="00CE2864">
        <w:rPr>
          <w:rFonts w:ascii="Times New Roman" w:hAnsi="Times New Roman" w:cs="Times New Roman"/>
          <w:sz w:val="24"/>
          <w:szCs w:val="24"/>
          <w:lang w:val="kk-KZ"/>
        </w:rPr>
        <w:lastRenderedPageBreak/>
        <w:t xml:space="preserve">(догматикалық) әдісі үрдіске айналды. Бұл әдістің сәл жетілген түрі сұрақ қою, дайын жауаптар берумен (софистика) байланыстырылды. Ұлы жаңалықтар ашу және ойлап табу дәуірінде бұрын оқытудың жалғыз- ақ жолы болған сөздік әдіс өз маңызын жоғалта бастады. Өркендеудегі қоғам қажетіне орай оқу процесіне бақылау, эксперимент, өзіндік жұмыс, жаттығу, яғни оқушыда белсенділік, саналылық, ынталылық оятуға бағытталған әдістер ене бастады. Көрнекі оқу әдісі де кең тарады. XІХ-ХХ ғ.ғ. шектерінде сөздік әдіске балама ретінде бала қажеттері мен қызығуларын біршама толық ескеретін, оның өзіндік әрекеттерінің дамуына жол ашатын эвристикалық (шығармашылдық) әдіс маңызды орын иелей бастады. “Кітаби” әдістердің орнына “табиғи ” әдістер келді. Яғни оқу шынайы болмыс, қоршаған дүниемен байланыстырылатын болды. Ұстаз бен оқушыны енді оқудың практикалық әдістерін қажет ететін “іс-әрекет арқылы оқып- үйрену” әдісі қызықтыра бастады. Мұндай оқуда қол еңбегіне, еңбекпен байланысты ісәрекеттерге, сонымен бірге оқушылардың кітаппен жұмыс істеуіне көп мән беріліп, балалардың өз тәжірибесі негізінде дербестік қабілетін дамыту басты назарға алынды. Шамалап ізденіс, зерттеу әдістері қалыптасты. Дегенмен, білім дамуының әр кезеңдерінде қолданымға келген әдістердің қай-қайсысы да өз бетінше жеке қажетті педагогикалық нәтижені қамтамасыз ете алмайды. Оқу әдістерінің әрбірі өз алдына әмбебап қызмет атқармайды. Оқу барысында әрқилы әдістерді өзара байланыстыра қолдану, пайдалану ғана тиімді өнімін береді. </w:t>
      </w:r>
    </w:p>
    <w:p w:rsidR="00576989" w:rsidRPr="00576989" w:rsidRDefault="00576989" w:rsidP="00576989">
      <w:pPr>
        <w:spacing w:after="0" w:line="240" w:lineRule="auto"/>
        <w:ind w:firstLine="709"/>
        <w:jc w:val="both"/>
        <w:rPr>
          <w:rFonts w:ascii="Times New Roman" w:hAnsi="Times New Roman" w:cs="Times New Roman"/>
          <w:b/>
          <w:sz w:val="24"/>
          <w:szCs w:val="24"/>
          <w:lang w:val="kk-KZ"/>
        </w:rPr>
      </w:pPr>
      <w:r w:rsidRPr="00576989">
        <w:rPr>
          <w:rFonts w:ascii="Times New Roman" w:hAnsi="Times New Roman" w:cs="Times New Roman"/>
          <w:b/>
          <w:sz w:val="24"/>
          <w:szCs w:val="24"/>
          <w:lang w:val="kk-KZ"/>
        </w:rPr>
        <w:t xml:space="preserve">6.2 Оқу әдістерін топтастыру </w:t>
      </w:r>
    </w:p>
    <w:p w:rsidR="00576989" w:rsidRDefault="00576989" w:rsidP="00576989">
      <w:pPr>
        <w:spacing w:after="0" w:line="240" w:lineRule="auto"/>
        <w:ind w:firstLine="709"/>
        <w:jc w:val="both"/>
        <w:rPr>
          <w:rFonts w:ascii="Times New Roman" w:hAnsi="Times New Roman" w:cs="Times New Roman"/>
          <w:sz w:val="24"/>
          <w:szCs w:val="24"/>
          <w:lang w:val="kk-KZ"/>
        </w:rPr>
      </w:pPr>
      <w:r w:rsidRPr="00576989">
        <w:rPr>
          <w:rFonts w:ascii="Times New Roman" w:hAnsi="Times New Roman" w:cs="Times New Roman"/>
          <w:sz w:val="24"/>
          <w:szCs w:val="24"/>
          <w:lang w:val="kk-KZ"/>
        </w:rPr>
        <w:t xml:space="preserve">Осы заманғы педагогикалық процесте қолданылатын әдістер саны, түрі орасан көп. </w:t>
      </w:r>
      <w:r w:rsidRPr="00CE2864">
        <w:rPr>
          <w:rFonts w:ascii="Times New Roman" w:hAnsi="Times New Roman" w:cs="Times New Roman"/>
          <w:sz w:val="24"/>
          <w:szCs w:val="24"/>
          <w:lang w:val="kk-KZ"/>
        </w:rPr>
        <w:t xml:space="preserve">Осыдан, оларды ғылыми топтастыру қажеттігі туындайды. Бұл оқу әдістеріндегі жалпылық пен жалқылықты мәнділік пен кездейсоқтықты анықтауға жәрдемдеседі, оларды мақсатқа орай әрі тиімді пайдалануға себін тигізеді. Қазіргі күнде педагогикада әдістерді топтастырудың үш жолы кең танылған. 1. Оқу әдістерін дидактикалық мақсаттарға орай топтастыру. Мұндай топтастыруға байланысты әдістерді бөлу ең алдымен оқу мақсатын назарға алады. Бұл жағдайда оқу мақсатына қол жеткізуге бағытталған мұғалім әрекетіне көп көңіл бөлінеді. Мақсатты көздеген әдістер тобына енетіндер: - білім жинақтау әдісі; - ептілік және дағды қалыптастыру әдісі; - білімді қолдану, пайдалану әдісі; - білім, ептілік, дағдыларды бекіту мен тексеру (бақылау) әдістері. 2. Оқу әдістерін білім көзі бойынша топтастыру. Тәжірибеде негізгі үш білім көзі нақты танылған: сөз, көрнекілік, ісәрекеттік (практика). Осыған орай ажырататынымыз: сөздік әдістер (білім көзі ретінде ауызша не жазба сөз қызмет етеді); көрнекі әдістер (білім көзі- бақылауға түскен заттар, құбылыстар, көрнекі құралдар) және іс-әрекеттік әдістер (білім және ептіліктер ойын, оқу, қарапайым еңбектік істер процесінде қалыптасады). Оқу әдістері жүйесінде басты орын сөздік әдістерге беріледі. Оларәңгімелеу, түсіндіру, сұхбат, сөз-жарыс, пікір-талас, дәрісбаян (лекция), кітаппен жұмыс. Әңгімелеу – оқу материалын тыңдарманға сипаттама не баян формасында монологты, бірізді сөйлеп жеткізу. Түсіндіру – бұл игеруге қажет обьект, құбылыс, кейбір ұғымдар заңдылықтары мен мәнді қасиеттерін талқы, талдау, мысал келтіру жолымен дәлелдеп, оқушы санасына енгізу. Сұхбат – оқудың диалогтық әдісі: педагог бірізді сұрақтар қоя отырып, оқушыны жаңа материалды түсіну, ұғу деңгейіне көтереді не ұсынылған материалдың қаншалықты меңгерілгенін тексереді. Дәрісбаян (лекция) - көлемді материалды монологтық жолмен баяндау. Дәрісбаянның басқа сөздік әдістерден өзгешелігі – қатаң құрылымды, мол ақпаратты, баяндалуы қисынды, білім мәнін ашу жүйелікке негізделеді. Дәрісбаян ғылыми-көпшілік және академиялық болып ажыралады. Өткен материалды қорытындылауға, қайталауға шолу дәрісбаяндары қолданылады. Қазіргі кезеңде дәрісбаян әдісін қолданудың көкейкестілігі ірі бөлімдер мен жеке тақырыптарды игеруде оқу материалын топтап ұсыну (блок) тәсілін пайдалану қажетттігінен туындап отыр. Оқу сөз-жарысы (дискуссия) әдіс ретінде нақты проблема бойынша пікір алмасуға, жекеленген көзқарастар білдіруге негізделеді. Сөз-жарыс барысындағы оқушының ой-пікірі өзінің меншікті шешімі не басқа тұлғалардың ғылыми – теориялық ұсыныстары болуы мүмкін. Оқу сөз –жарысының басты қызметі – шәкірттердің танымдық ұмтылыстарына дем беру. Сөз жарыс жәрдемімен оған қатысушылар жаңа </w:t>
      </w:r>
      <w:r w:rsidRPr="00CE2864">
        <w:rPr>
          <w:rFonts w:ascii="Times New Roman" w:hAnsi="Times New Roman" w:cs="Times New Roman"/>
          <w:sz w:val="24"/>
          <w:szCs w:val="24"/>
          <w:lang w:val="kk-KZ"/>
        </w:rPr>
        <w:lastRenderedPageBreak/>
        <w:t xml:space="preserve">білімдерді игереді, өз пікірлерінің дұрыстығына не қателігіне көзін жеткізеді, өз көзқарастарын қорғап қалуға үйренеді, басқалар ой топшылауларымен есептесу қажеттігін түсінеді. Кітаппен (оқулықпен) жұмыс – кітап оқу сөздік әдісінің аса маңызды түрлерінің бірі. Бұл әдістің тиімділігі –оқушы өзіне қолайлы жағдайда, өз түсініміне орай оқу материалын қалауынша қайталап игеруге мүмкіндік алады. Баспа көздерімен оқу жұмысын атқарудың бірнеше жолы бар: - конспектілеу - оқылған ақпараттың қысқаша жазбасы не баяны. Конспектілеу түрлері- түгелдей көшіру, іріктеумен таңдап жазу, толық не қысқа конспект түзу. Оқушы конспектіні үшінші тұлғаның атынан емес, өз атынан жасағаны жөн, осы жағдайда оның дербес ойлау қабілеті дамиды; - тезистер түзу - негізгі идеяларды белгілі бірізділікпен қысқаша баяндау; - реферат құрастыру – тақырып бойынша бірнеше ақпарат көздеріне шолу беріп, олардың мазмұны мен формасына өз бағасын беру; - мәтін жоспарын жасау - мәтінді бөлімдерге келтіріп, әрқайсысына атама беру; жоспар жай не күрделі болуы мүмкін; - сілтемелер беру (цитирование)- мәтіннен өзгертілместен бөліп алынған көшірме. Сілтемеге байланысты қойылатын талаптар: әдептілік болуы, мағынаның өзгеріске түспеуі, сілтеме алынған еңбектің авторын, атамасын, баспа орыны мен атын, жария жылын, бетін дәл келтіру; - түсініктеме беру (аннотация)- оқылғанның мәнді тараптарын жойып алмастан, қысқа, ықшам баяндау (ауызша не жазба); - пікір беру (рецензирование)- оқылған жөнінде өз ойын білдіруге арналған қысқаша ауызша не жазба баян. - анықтама (справка) түзу –ізденіс нәтижесінде жинақталған ақпарат бойынша мәлімет. Анықтамалар түрі - өмірнамалық дерек, сандық- статистикалық, жағрапиялық, терминологиялық және т.б. - формальды –қисынды модель жасау - оқылғанды сөз-сүлбе (схема) күйінде жеткізу; - тақырыптық тезаурус құрастыру - тақырып, бөлім не түгелдей пән бойынша тірек ұғымдардың реттелген жиынтық тізімін жасау; - идеялар матрицасын жасау - біртекті заттар, құбылыстар жөнінде келтірілген түрлі авторлар еңбектеріндегі салыстырмалы сипаттамаларда кесте формасына келтіру; - пиктографиялық жазба –сөзсіз бейнелеу. Білім көзіне орай топтастырудың және бір реті - бұл көрнекілік әдістер. Көрнекі әдістерді пайдалану барысында ақпараттық материалды игеру оқу процесінде көрнекі құралдар сүлбе (схема), кесте, сурет, модельдер, приборлар, техникалық құралдарды тікелей қолдануға тәуелді. Бұлардың бәрі оқушының сезім тетіктеріне ықпал жасауға негізделіп, сөздік және практикалық әдістермен бірге пайдаланылады. Оқудың практикалық әдістері - оқушының іс-әрекетіне, оқу қызметтеріне негізделеді. Бұлардың басты міндеті –тәжірибелік ептіліктер мен дағдылар қалыптастыру. Мұндай топтастыруда жаттығу, лабораториялық және тәжірибелік әдістері бірігеді. Жаттығулар – материалды игеру не игерілгеннің сапасын көтеру мақсатында оқу әрекеттерін (ақыл не қызметтік) көп мәрте қайталаумен орындау. Жаттығулар ауызша, жазба, графикалық және оқу-еңбектік болып ажыралады. Ауызша жаттығулар оқушылардың сөйлеу мәдениетінің, қисынды ойлау, ес, зейін, таным мүмкіндіктерінің дамуына ықпал жасайды. Жазба жаттығулардың басты міндеті игерілген білімді бекіту және олар бойынша қажетті ептіліктер мен дағдыларды қалыптастырып, қолдануға бейімдеу. Оқу-еңбектік жаттығулар ерекше әдістер тобын құрайды. Бұларды пайдалану нәтижесінде оқушылар теориялық біліктерін еңбек іс-әрекеттерінде қолдануға үйреніп, еңбек құрал-саймандарымен, лабораториялық жабдықтармен қатынас жасауға дағдыланады, құрастырушылық-техникалық ептіліктерін дамытады. Оқушылардың өзіндік әрекеті мен дербес жұмыс істеуіне байланысты қалаған жаттығу қайта жасау, дағдылану, шығармашылдық сипатына ие. Оқу процесінің белсенділігін көтеру, оқу тапсырмаларының сапалы орындалуына түсіндірмелі жаттығулардың тиімділігі орасан. Бұлардың мәні – оқушы орындап жатқан әрекетіне сипаттама береді, осыдан жаттығу ісі мен білімі көтеріңкі саналылықпен меңгеріледі. Лабораториялық жұмыстар әдіс ретінде оқушылардың өз бетінше арнайы приборлар мен құралдарды пайдалана отырып, тәжірибе не эксперимент жүргізуіне негізделген. Жұмыс дара не топта жүргізіледі. Бұл әдісті қолдану барысында оқушылар жоғары белсенділік және дербестікпен қатысып, зерттеу істеріне етене араласуға мүмкіндік алады. 3. Оқу әдістерін шәкірттердің танымдық әрекеттеріне орай топтастыру Танымдық іс-әрекет сипаты оқушының ойлау белсенділігінің деңгейінен көрінеді. Мұндай </w:t>
      </w:r>
      <w:r w:rsidRPr="00CE2864">
        <w:rPr>
          <w:rFonts w:ascii="Times New Roman" w:hAnsi="Times New Roman" w:cs="Times New Roman"/>
          <w:sz w:val="24"/>
          <w:szCs w:val="24"/>
          <w:lang w:val="kk-KZ"/>
        </w:rPr>
        <w:lastRenderedPageBreak/>
        <w:t xml:space="preserve">топтастыру тұрғысынан келесі әдістер түрі ажыралады: түсіндірме – көрнекілі (ақпаратты – рецептивті, іштей түсіну), қайталай жасау (репрадуктивті), проблемді баяндау, бөлшектеп ізденіс (эвристикалы) және зерттеу. Түсіндірме – көрнекілі әдістің мәні – оқытушы әрқилы құрал-жабдықтар көмегімен дайын ақпаратты хабарлайды, ал оқушылар оны қабылдайды, түсінеді және есте қалдырады. Оқушылардың танымдық іс-әрекеті дайын білімдерді есте қалдыруымен еленеді, бірақ бұл бейсаналық деңгейде де болып, ақыл-ой белсенділігіне ешқандайда әсер етпеуі ықтимал. Осыдан түсіндірме, яғни ақпаратты- іштей түсіну әдісі әрдайым тиімді бола бермейді. Қайта жасау (репродуктивті) әдісте оқытушы ақпаратты дайын күйінде хабарлап, түсіндіреді, ал оқушылар оны меңгеріп, ұстаз тапсырмасымен сол күйінде қайталап айтып береді. Білім өзгеріске түспейді, оқушыдан шығармашыл белсенділік талап етілмейді. Қайта жасау әдісінің, ақпараттық іштей түйсіну әдісіндегідей басты тиімділігі- уақыт, күш қуат үнемділігі. Бұл әдіс қысқа уақытта, көп күш жұмсамай ауқымды көлемдегі білім қоры мен ептіліктерді түсіндіріп жеткізуге мүмкіндік береді. Сабақ барысындағы көп қайталаудан білім бекімі бірқанша жоғары болады. Бірақ бұл әдіс те оқушылардың ой белсенділігін көтеруде өзінің тиімсіздігімен байқалады. Проблемді оқу әдісі - оқу процесіндегі орындаушылық қызметтен шығармашыл іс-әрекетке өту құралы ретінде танылады. Бұл әдістің мәні – оқытушы мәселе ұсына отырып, оның шешімін береді, таным процесіндегі ой өрісінің даму жолын көрсетеді. Оқушылар дайын білімдерді, қорытындыларды тек қана түсініп, есте қалдырумен шектеліп қалмай, дәлелдер қисынына, ой пайымдау тәсіліне бақылау қояды. Мұндай әдісті қолдану барысында оқушылар таным процесінің тікелей қатысушысы болмағанымен, мұғалімнің ой топшылауларына зер сала отырып, өздеріде проблема шешуге үйреніп барады. Танымдық процестің біршама жоғары деңгейде танылғаны - бұл бөлшектеп ізденіс (эвристикалық) әдісі. Бұл әдіске байланысты оқушылар күрделі оқу проблемасын толықтай бастан-аяқ шешпестен, проблеманы бөлшектерге келтіріп, оларды бірінің ізімен екіншісіне жауап тауып отырады. Оқытушы мұндайда оқушының ізденіс әрекетіндегі әр қадамына назар сала отырып, оған бағыт-бағдар сілтейді. Оқудың зерттеу әдісі – оқушының білім игерудегі шығармашылдық ізденісіне басты назар аударады. Бұл әдісті қолданудағы басты мақсат- оқушының білім игерудегі саналылығын көтеру, құбылыстар мен оқиғаларды нақты күйінде қабылдамай, олардың мән-мағынасына тереңдей ұғынуға үйрету, қорытындылар жасауға баулып, игерген білім, ептілік және дағдыларын тұрмыста қолдануға жаттықтыру. Бұл әдістің бір кемшілігі – көп уақыт жұмсауды талап етеді. Жоғарыда аталған дәстүрлі әдістерінің бәрі оқушының таңдау, есте қалдыру, мұғалімнің айтқанын қайталау әрекеттерін дамытуға бағытталып, шын мәніндегі шығармашыл еңбек, белсенді таным мүмкіндіктерін өрбітуде тиімсіздік танытады. Бұл кемшілікті белсенді және жедел әдістермен толықтыруға болады. Оқудың белсенді әдістері – оқушы іс-әрекетіне өнімділік, шығармашылжасампаздық және ізденісті - зерттеу сипатын беретін жол-жобалар тобы. Оқу танымдық процесте шәкірт белсенділігін көтеруге дидактикалық ойындар, нақты ситуатцияларды талдау, іскерлік ойындар, проблемді мәселелерді шешу, алгоритм бойынша оқу, ақыл шабуылы (“мазговая атака”), жеке ұғымдармен жұмыс істеу. Жедел әдістер – қысқа уақыт аралығында оқу сеанстарына ұзақтай ендіру жолымен көзделген іс-әрекетке үйретуде қолданылады (шомдыру әдісі). </w:t>
      </w:r>
      <w:proofErr w:type="spellStart"/>
      <w:r w:rsidRPr="00576989">
        <w:rPr>
          <w:rFonts w:ascii="Times New Roman" w:hAnsi="Times New Roman" w:cs="Times New Roman"/>
          <w:sz w:val="24"/>
          <w:szCs w:val="24"/>
        </w:rPr>
        <w:t>Бұл</w:t>
      </w:r>
      <w:proofErr w:type="spellEnd"/>
      <w:r w:rsidRPr="00576989">
        <w:rPr>
          <w:rFonts w:ascii="Times New Roman" w:hAnsi="Times New Roman" w:cs="Times New Roman"/>
          <w:sz w:val="24"/>
          <w:szCs w:val="24"/>
        </w:rPr>
        <w:t xml:space="preserve"> </w:t>
      </w:r>
      <w:proofErr w:type="spellStart"/>
      <w:r w:rsidRPr="00576989">
        <w:rPr>
          <w:rFonts w:ascii="Times New Roman" w:hAnsi="Times New Roman" w:cs="Times New Roman"/>
          <w:sz w:val="24"/>
          <w:szCs w:val="24"/>
        </w:rPr>
        <w:t>әдістер</w:t>
      </w:r>
      <w:proofErr w:type="spellEnd"/>
      <w:r w:rsidRPr="00576989">
        <w:rPr>
          <w:rFonts w:ascii="Times New Roman" w:hAnsi="Times New Roman" w:cs="Times New Roman"/>
          <w:sz w:val="24"/>
          <w:szCs w:val="24"/>
        </w:rPr>
        <w:t xml:space="preserve"> бизнес, маркетинг, </w:t>
      </w:r>
      <w:proofErr w:type="spellStart"/>
      <w:r w:rsidRPr="00576989">
        <w:rPr>
          <w:rFonts w:ascii="Times New Roman" w:hAnsi="Times New Roman" w:cs="Times New Roman"/>
          <w:sz w:val="24"/>
          <w:szCs w:val="24"/>
        </w:rPr>
        <w:t>шет</w:t>
      </w:r>
      <w:proofErr w:type="spellEnd"/>
      <w:r w:rsidRPr="00576989">
        <w:rPr>
          <w:rFonts w:ascii="Times New Roman" w:hAnsi="Times New Roman" w:cs="Times New Roman"/>
          <w:sz w:val="24"/>
          <w:szCs w:val="24"/>
        </w:rPr>
        <w:t xml:space="preserve"> ел </w:t>
      </w:r>
      <w:proofErr w:type="spellStart"/>
      <w:r w:rsidRPr="00576989">
        <w:rPr>
          <w:rFonts w:ascii="Times New Roman" w:hAnsi="Times New Roman" w:cs="Times New Roman"/>
          <w:sz w:val="24"/>
          <w:szCs w:val="24"/>
        </w:rPr>
        <w:t>тілдерін</w:t>
      </w:r>
      <w:proofErr w:type="spellEnd"/>
      <w:r w:rsidRPr="00576989">
        <w:rPr>
          <w:rFonts w:ascii="Times New Roman" w:hAnsi="Times New Roman" w:cs="Times New Roman"/>
          <w:sz w:val="24"/>
          <w:szCs w:val="24"/>
        </w:rPr>
        <w:t xml:space="preserve">, </w:t>
      </w:r>
      <w:proofErr w:type="spellStart"/>
      <w:r w:rsidRPr="00576989">
        <w:rPr>
          <w:rFonts w:ascii="Times New Roman" w:hAnsi="Times New Roman" w:cs="Times New Roman"/>
          <w:sz w:val="24"/>
          <w:szCs w:val="24"/>
        </w:rPr>
        <w:t>практикалық</w:t>
      </w:r>
      <w:proofErr w:type="spellEnd"/>
      <w:r w:rsidRPr="00576989">
        <w:rPr>
          <w:rFonts w:ascii="Times New Roman" w:hAnsi="Times New Roman" w:cs="Times New Roman"/>
          <w:sz w:val="24"/>
          <w:szCs w:val="24"/>
        </w:rPr>
        <w:t xml:space="preserve"> психология мен </w:t>
      </w:r>
      <w:proofErr w:type="spellStart"/>
      <w:r w:rsidRPr="00576989">
        <w:rPr>
          <w:rFonts w:ascii="Times New Roman" w:hAnsi="Times New Roman" w:cs="Times New Roman"/>
          <w:sz w:val="24"/>
          <w:szCs w:val="24"/>
        </w:rPr>
        <w:t>педагогиканы</w:t>
      </w:r>
      <w:proofErr w:type="spellEnd"/>
      <w:r w:rsidRPr="00576989">
        <w:rPr>
          <w:rFonts w:ascii="Times New Roman" w:hAnsi="Times New Roman" w:cs="Times New Roman"/>
          <w:sz w:val="24"/>
          <w:szCs w:val="24"/>
        </w:rPr>
        <w:t xml:space="preserve"> </w:t>
      </w:r>
      <w:proofErr w:type="spellStart"/>
      <w:r w:rsidRPr="00576989">
        <w:rPr>
          <w:rFonts w:ascii="Times New Roman" w:hAnsi="Times New Roman" w:cs="Times New Roman"/>
          <w:sz w:val="24"/>
          <w:szCs w:val="24"/>
        </w:rPr>
        <w:t>оқытуда</w:t>
      </w:r>
      <w:proofErr w:type="spellEnd"/>
      <w:r w:rsidRPr="00576989">
        <w:rPr>
          <w:rFonts w:ascii="Times New Roman" w:hAnsi="Times New Roman" w:cs="Times New Roman"/>
          <w:sz w:val="24"/>
          <w:szCs w:val="24"/>
        </w:rPr>
        <w:t xml:space="preserve"> </w:t>
      </w:r>
      <w:proofErr w:type="spellStart"/>
      <w:r w:rsidRPr="00576989">
        <w:rPr>
          <w:rFonts w:ascii="Times New Roman" w:hAnsi="Times New Roman" w:cs="Times New Roman"/>
          <w:sz w:val="24"/>
          <w:szCs w:val="24"/>
        </w:rPr>
        <w:t>кең</w:t>
      </w:r>
      <w:proofErr w:type="spellEnd"/>
      <w:r w:rsidRPr="00576989">
        <w:rPr>
          <w:rFonts w:ascii="Times New Roman" w:hAnsi="Times New Roman" w:cs="Times New Roman"/>
          <w:sz w:val="24"/>
          <w:szCs w:val="24"/>
        </w:rPr>
        <w:t xml:space="preserve"> </w:t>
      </w:r>
      <w:proofErr w:type="spellStart"/>
      <w:r w:rsidRPr="00576989">
        <w:rPr>
          <w:rFonts w:ascii="Times New Roman" w:hAnsi="Times New Roman" w:cs="Times New Roman"/>
          <w:sz w:val="24"/>
          <w:szCs w:val="24"/>
        </w:rPr>
        <w:t>қолданылуда</w:t>
      </w:r>
      <w:proofErr w:type="spellEnd"/>
      <w:r w:rsidRPr="00576989">
        <w:rPr>
          <w:rFonts w:ascii="Times New Roman" w:hAnsi="Times New Roman" w:cs="Times New Roman"/>
          <w:sz w:val="24"/>
          <w:szCs w:val="24"/>
        </w:rPr>
        <w:t xml:space="preserve">. </w:t>
      </w:r>
      <w:proofErr w:type="spellStart"/>
      <w:r w:rsidRPr="00576989">
        <w:rPr>
          <w:rFonts w:ascii="Times New Roman" w:hAnsi="Times New Roman" w:cs="Times New Roman"/>
          <w:sz w:val="24"/>
          <w:szCs w:val="24"/>
        </w:rPr>
        <w:t>Қазіргі</w:t>
      </w:r>
      <w:proofErr w:type="spellEnd"/>
      <w:r w:rsidRPr="00576989">
        <w:rPr>
          <w:rFonts w:ascii="Times New Roman" w:hAnsi="Times New Roman" w:cs="Times New Roman"/>
          <w:sz w:val="24"/>
          <w:szCs w:val="24"/>
        </w:rPr>
        <w:t xml:space="preserve"> </w:t>
      </w:r>
      <w:proofErr w:type="spellStart"/>
      <w:r w:rsidRPr="00576989">
        <w:rPr>
          <w:rFonts w:ascii="Times New Roman" w:hAnsi="Times New Roman" w:cs="Times New Roman"/>
          <w:sz w:val="24"/>
          <w:szCs w:val="24"/>
        </w:rPr>
        <w:t>уақыттары</w:t>
      </w:r>
      <w:proofErr w:type="spellEnd"/>
      <w:r w:rsidRPr="00576989">
        <w:rPr>
          <w:rFonts w:ascii="Times New Roman" w:hAnsi="Times New Roman" w:cs="Times New Roman"/>
          <w:sz w:val="24"/>
          <w:szCs w:val="24"/>
        </w:rPr>
        <w:t xml:space="preserve"> </w:t>
      </w:r>
      <w:proofErr w:type="spellStart"/>
      <w:r w:rsidRPr="00576989">
        <w:rPr>
          <w:rFonts w:ascii="Times New Roman" w:hAnsi="Times New Roman" w:cs="Times New Roman"/>
          <w:sz w:val="24"/>
          <w:szCs w:val="24"/>
        </w:rPr>
        <w:t>жалпы</w:t>
      </w:r>
      <w:proofErr w:type="spellEnd"/>
      <w:r w:rsidRPr="00576989">
        <w:rPr>
          <w:rFonts w:ascii="Times New Roman" w:hAnsi="Times New Roman" w:cs="Times New Roman"/>
          <w:sz w:val="24"/>
          <w:szCs w:val="24"/>
        </w:rPr>
        <w:t xml:space="preserve"> </w:t>
      </w:r>
      <w:proofErr w:type="spellStart"/>
      <w:r w:rsidRPr="00576989">
        <w:rPr>
          <w:rFonts w:ascii="Times New Roman" w:hAnsi="Times New Roman" w:cs="Times New Roman"/>
          <w:sz w:val="24"/>
          <w:szCs w:val="24"/>
        </w:rPr>
        <w:t>педагогикада</w:t>
      </w:r>
      <w:proofErr w:type="spellEnd"/>
      <w:r w:rsidRPr="00576989">
        <w:rPr>
          <w:rFonts w:ascii="Times New Roman" w:hAnsi="Times New Roman" w:cs="Times New Roman"/>
          <w:sz w:val="24"/>
          <w:szCs w:val="24"/>
        </w:rPr>
        <w:t xml:space="preserve"> </w:t>
      </w:r>
      <w:proofErr w:type="spellStart"/>
      <w:r w:rsidRPr="00576989">
        <w:rPr>
          <w:rFonts w:ascii="Times New Roman" w:hAnsi="Times New Roman" w:cs="Times New Roman"/>
          <w:sz w:val="24"/>
          <w:szCs w:val="24"/>
        </w:rPr>
        <w:t>теориялық</w:t>
      </w:r>
      <w:proofErr w:type="spellEnd"/>
      <w:r w:rsidRPr="00576989">
        <w:rPr>
          <w:rFonts w:ascii="Times New Roman" w:hAnsi="Times New Roman" w:cs="Times New Roman"/>
          <w:sz w:val="24"/>
          <w:szCs w:val="24"/>
        </w:rPr>
        <w:t xml:space="preserve"> </w:t>
      </w:r>
      <w:proofErr w:type="spellStart"/>
      <w:r w:rsidRPr="00576989">
        <w:rPr>
          <w:rFonts w:ascii="Times New Roman" w:hAnsi="Times New Roman" w:cs="Times New Roman"/>
          <w:sz w:val="24"/>
          <w:szCs w:val="24"/>
        </w:rPr>
        <w:t>негізін</w:t>
      </w:r>
      <w:proofErr w:type="spellEnd"/>
      <w:r w:rsidRPr="00576989">
        <w:rPr>
          <w:rFonts w:ascii="Times New Roman" w:hAnsi="Times New Roman" w:cs="Times New Roman"/>
          <w:sz w:val="24"/>
          <w:szCs w:val="24"/>
        </w:rPr>
        <w:t xml:space="preserve"> </w:t>
      </w:r>
      <w:proofErr w:type="spellStart"/>
      <w:r w:rsidRPr="00576989">
        <w:rPr>
          <w:rFonts w:ascii="Times New Roman" w:hAnsi="Times New Roman" w:cs="Times New Roman"/>
          <w:sz w:val="24"/>
          <w:szCs w:val="24"/>
        </w:rPr>
        <w:t>тауып</w:t>
      </w:r>
      <w:proofErr w:type="spellEnd"/>
      <w:r w:rsidRPr="00576989">
        <w:rPr>
          <w:rFonts w:ascii="Times New Roman" w:hAnsi="Times New Roman" w:cs="Times New Roman"/>
          <w:sz w:val="24"/>
          <w:szCs w:val="24"/>
        </w:rPr>
        <w:t xml:space="preserve">, </w:t>
      </w:r>
      <w:proofErr w:type="spellStart"/>
      <w:r w:rsidRPr="00576989">
        <w:rPr>
          <w:rFonts w:ascii="Times New Roman" w:hAnsi="Times New Roman" w:cs="Times New Roman"/>
          <w:sz w:val="24"/>
          <w:szCs w:val="24"/>
        </w:rPr>
        <w:t>оқу-тәрбие</w:t>
      </w:r>
      <w:proofErr w:type="spellEnd"/>
      <w:r w:rsidRPr="00576989">
        <w:rPr>
          <w:rFonts w:ascii="Times New Roman" w:hAnsi="Times New Roman" w:cs="Times New Roman"/>
          <w:sz w:val="24"/>
          <w:szCs w:val="24"/>
        </w:rPr>
        <w:t xml:space="preserve"> </w:t>
      </w:r>
      <w:proofErr w:type="spellStart"/>
      <w:r w:rsidRPr="00576989">
        <w:rPr>
          <w:rFonts w:ascii="Times New Roman" w:hAnsi="Times New Roman" w:cs="Times New Roman"/>
          <w:sz w:val="24"/>
          <w:szCs w:val="24"/>
        </w:rPr>
        <w:t>процесіне</w:t>
      </w:r>
      <w:proofErr w:type="spellEnd"/>
      <w:r w:rsidRPr="00576989">
        <w:rPr>
          <w:rFonts w:ascii="Times New Roman" w:hAnsi="Times New Roman" w:cs="Times New Roman"/>
          <w:sz w:val="24"/>
          <w:szCs w:val="24"/>
        </w:rPr>
        <w:t xml:space="preserve"> </w:t>
      </w:r>
      <w:proofErr w:type="spellStart"/>
      <w:r w:rsidRPr="00576989">
        <w:rPr>
          <w:rFonts w:ascii="Times New Roman" w:hAnsi="Times New Roman" w:cs="Times New Roman"/>
          <w:sz w:val="24"/>
          <w:szCs w:val="24"/>
        </w:rPr>
        <w:t>еніп</w:t>
      </w:r>
      <w:proofErr w:type="spellEnd"/>
      <w:r w:rsidRPr="00576989">
        <w:rPr>
          <w:rFonts w:ascii="Times New Roman" w:hAnsi="Times New Roman" w:cs="Times New Roman"/>
          <w:sz w:val="24"/>
          <w:szCs w:val="24"/>
        </w:rPr>
        <w:t xml:space="preserve"> </w:t>
      </w:r>
      <w:proofErr w:type="spellStart"/>
      <w:r w:rsidRPr="00576989">
        <w:rPr>
          <w:rFonts w:ascii="Times New Roman" w:hAnsi="Times New Roman" w:cs="Times New Roman"/>
          <w:sz w:val="24"/>
          <w:szCs w:val="24"/>
        </w:rPr>
        <w:t>жатқан</w:t>
      </w:r>
      <w:proofErr w:type="spellEnd"/>
      <w:r w:rsidRPr="00576989">
        <w:rPr>
          <w:rFonts w:ascii="Times New Roman" w:hAnsi="Times New Roman" w:cs="Times New Roman"/>
          <w:sz w:val="24"/>
          <w:szCs w:val="24"/>
        </w:rPr>
        <w:t xml:space="preserve"> </w:t>
      </w:r>
      <w:proofErr w:type="spellStart"/>
      <w:r w:rsidRPr="00576989">
        <w:rPr>
          <w:rFonts w:ascii="Times New Roman" w:hAnsi="Times New Roman" w:cs="Times New Roman"/>
          <w:sz w:val="24"/>
          <w:szCs w:val="24"/>
        </w:rPr>
        <w:t>бұрын</w:t>
      </w:r>
      <w:proofErr w:type="spellEnd"/>
      <w:r w:rsidRPr="00576989">
        <w:rPr>
          <w:rFonts w:ascii="Times New Roman" w:hAnsi="Times New Roman" w:cs="Times New Roman"/>
          <w:sz w:val="24"/>
          <w:szCs w:val="24"/>
        </w:rPr>
        <w:t xml:space="preserve"> </w:t>
      </w:r>
      <w:proofErr w:type="spellStart"/>
      <w:r w:rsidRPr="00576989">
        <w:rPr>
          <w:rFonts w:ascii="Times New Roman" w:hAnsi="Times New Roman" w:cs="Times New Roman"/>
          <w:sz w:val="24"/>
          <w:szCs w:val="24"/>
        </w:rPr>
        <w:t>соңды</w:t>
      </w:r>
      <w:proofErr w:type="spellEnd"/>
      <w:r w:rsidRPr="00576989">
        <w:rPr>
          <w:rFonts w:ascii="Times New Roman" w:hAnsi="Times New Roman" w:cs="Times New Roman"/>
          <w:sz w:val="24"/>
          <w:szCs w:val="24"/>
        </w:rPr>
        <w:t xml:space="preserve"> </w:t>
      </w:r>
      <w:proofErr w:type="spellStart"/>
      <w:r w:rsidRPr="00576989">
        <w:rPr>
          <w:rFonts w:ascii="Times New Roman" w:hAnsi="Times New Roman" w:cs="Times New Roman"/>
          <w:sz w:val="24"/>
          <w:szCs w:val="24"/>
        </w:rPr>
        <w:t>естімеген</w:t>
      </w:r>
      <w:proofErr w:type="spellEnd"/>
      <w:r w:rsidRPr="00576989">
        <w:rPr>
          <w:rFonts w:ascii="Times New Roman" w:hAnsi="Times New Roman" w:cs="Times New Roman"/>
          <w:sz w:val="24"/>
          <w:szCs w:val="24"/>
        </w:rPr>
        <w:t xml:space="preserve"> </w:t>
      </w:r>
      <w:proofErr w:type="spellStart"/>
      <w:r w:rsidRPr="00576989">
        <w:rPr>
          <w:rFonts w:ascii="Times New Roman" w:hAnsi="Times New Roman" w:cs="Times New Roman"/>
          <w:sz w:val="24"/>
          <w:szCs w:val="24"/>
        </w:rPr>
        <w:t>әдістер</w:t>
      </w:r>
      <w:proofErr w:type="spellEnd"/>
      <w:r w:rsidRPr="00576989">
        <w:rPr>
          <w:rFonts w:ascii="Times New Roman" w:hAnsi="Times New Roman" w:cs="Times New Roman"/>
          <w:sz w:val="24"/>
          <w:szCs w:val="24"/>
        </w:rPr>
        <w:t xml:space="preserve"> </w:t>
      </w:r>
      <w:proofErr w:type="spellStart"/>
      <w:r w:rsidRPr="00576989">
        <w:rPr>
          <w:rFonts w:ascii="Times New Roman" w:hAnsi="Times New Roman" w:cs="Times New Roman"/>
          <w:sz w:val="24"/>
          <w:szCs w:val="24"/>
        </w:rPr>
        <w:t>тобын</w:t>
      </w:r>
      <w:proofErr w:type="spellEnd"/>
      <w:r w:rsidRPr="00576989">
        <w:rPr>
          <w:rFonts w:ascii="Times New Roman" w:hAnsi="Times New Roman" w:cs="Times New Roman"/>
          <w:sz w:val="24"/>
          <w:szCs w:val="24"/>
        </w:rPr>
        <w:t xml:space="preserve"> </w:t>
      </w:r>
      <w:proofErr w:type="spellStart"/>
      <w:r w:rsidRPr="00576989">
        <w:rPr>
          <w:rFonts w:ascii="Times New Roman" w:hAnsi="Times New Roman" w:cs="Times New Roman"/>
          <w:sz w:val="24"/>
          <w:szCs w:val="24"/>
        </w:rPr>
        <w:t>келтіруге</w:t>
      </w:r>
      <w:proofErr w:type="spellEnd"/>
      <w:r w:rsidRPr="00576989">
        <w:rPr>
          <w:rFonts w:ascii="Times New Roman" w:hAnsi="Times New Roman" w:cs="Times New Roman"/>
          <w:sz w:val="24"/>
          <w:szCs w:val="24"/>
        </w:rPr>
        <w:t xml:space="preserve"> </w:t>
      </w:r>
      <w:proofErr w:type="spellStart"/>
      <w:r w:rsidRPr="00576989">
        <w:rPr>
          <w:rFonts w:ascii="Times New Roman" w:hAnsi="Times New Roman" w:cs="Times New Roman"/>
          <w:sz w:val="24"/>
          <w:szCs w:val="24"/>
        </w:rPr>
        <w:t>болады</w:t>
      </w:r>
      <w:proofErr w:type="spellEnd"/>
      <w:r w:rsidRPr="00576989">
        <w:rPr>
          <w:rFonts w:ascii="Times New Roman" w:hAnsi="Times New Roman" w:cs="Times New Roman"/>
          <w:sz w:val="24"/>
          <w:szCs w:val="24"/>
        </w:rPr>
        <w:t xml:space="preserve">: суггестопедия - </w:t>
      </w:r>
      <w:proofErr w:type="spellStart"/>
      <w:r w:rsidRPr="00576989">
        <w:rPr>
          <w:rFonts w:ascii="Times New Roman" w:hAnsi="Times New Roman" w:cs="Times New Roman"/>
          <w:sz w:val="24"/>
          <w:szCs w:val="24"/>
        </w:rPr>
        <w:t>иландыру</w:t>
      </w:r>
      <w:proofErr w:type="spellEnd"/>
      <w:r w:rsidRPr="00576989">
        <w:rPr>
          <w:rFonts w:ascii="Times New Roman" w:hAnsi="Times New Roman" w:cs="Times New Roman"/>
          <w:sz w:val="24"/>
          <w:szCs w:val="24"/>
        </w:rPr>
        <w:t xml:space="preserve"> </w:t>
      </w:r>
      <w:proofErr w:type="spellStart"/>
      <w:r w:rsidRPr="00576989">
        <w:rPr>
          <w:rFonts w:ascii="Times New Roman" w:hAnsi="Times New Roman" w:cs="Times New Roman"/>
          <w:sz w:val="24"/>
          <w:szCs w:val="24"/>
        </w:rPr>
        <w:t>жолымен</w:t>
      </w:r>
      <w:proofErr w:type="spellEnd"/>
      <w:r w:rsidRPr="00576989">
        <w:rPr>
          <w:rFonts w:ascii="Times New Roman" w:hAnsi="Times New Roman" w:cs="Times New Roman"/>
          <w:sz w:val="24"/>
          <w:szCs w:val="24"/>
        </w:rPr>
        <w:t xml:space="preserve"> </w:t>
      </w:r>
      <w:proofErr w:type="spellStart"/>
      <w:r w:rsidRPr="00576989">
        <w:rPr>
          <w:rFonts w:ascii="Times New Roman" w:hAnsi="Times New Roman" w:cs="Times New Roman"/>
          <w:sz w:val="24"/>
          <w:szCs w:val="24"/>
        </w:rPr>
        <w:t>оқыту</w:t>
      </w:r>
      <w:proofErr w:type="spellEnd"/>
      <w:r w:rsidRPr="00576989">
        <w:rPr>
          <w:rFonts w:ascii="Times New Roman" w:hAnsi="Times New Roman" w:cs="Times New Roman"/>
          <w:sz w:val="24"/>
          <w:szCs w:val="24"/>
        </w:rPr>
        <w:t>; гипнопедия –</w:t>
      </w:r>
      <w:proofErr w:type="spellStart"/>
      <w:r w:rsidRPr="00576989">
        <w:rPr>
          <w:rFonts w:ascii="Times New Roman" w:hAnsi="Times New Roman" w:cs="Times New Roman"/>
          <w:sz w:val="24"/>
          <w:szCs w:val="24"/>
        </w:rPr>
        <w:t>ұйқыда</w:t>
      </w:r>
      <w:proofErr w:type="spellEnd"/>
      <w:r w:rsidRPr="00576989">
        <w:rPr>
          <w:rFonts w:ascii="Times New Roman" w:hAnsi="Times New Roman" w:cs="Times New Roman"/>
          <w:sz w:val="24"/>
          <w:szCs w:val="24"/>
        </w:rPr>
        <w:t xml:space="preserve"> </w:t>
      </w:r>
      <w:proofErr w:type="spellStart"/>
      <w:r w:rsidRPr="00576989">
        <w:rPr>
          <w:rFonts w:ascii="Times New Roman" w:hAnsi="Times New Roman" w:cs="Times New Roman"/>
          <w:sz w:val="24"/>
          <w:szCs w:val="24"/>
        </w:rPr>
        <w:t>оқыту</w:t>
      </w:r>
      <w:proofErr w:type="spellEnd"/>
      <w:r w:rsidRPr="00576989">
        <w:rPr>
          <w:rFonts w:ascii="Times New Roman" w:hAnsi="Times New Roman" w:cs="Times New Roman"/>
          <w:sz w:val="24"/>
          <w:szCs w:val="24"/>
        </w:rPr>
        <w:t xml:space="preserve">; </w:t>
      </w:r>
      <w:proofErr w:type="spellStart"/>
      <w:r w:rsidRPr="00576989">
        <w:rPr>
          <w:rFonts w:ascii="Times New Roman" w:hAnsi="Times New Roman" w:cs="Times New Roman"/>
          <w:sz w:val="24"/>
          <w:szCs w:val="24"/>
        </w:rPr>
        <w:t>фармакопедия</w:t>
      </w:r>
      <w:proofErr w:type="spellEnd"/>
      <w:r w:rsidRPr="00576989">
        <w:rPr>
          <w:rFonts w:ascii="Times New Roman" w:hAnsi="Times New Roman" w:cs="Times New Roman"/>
          <w:sz w:val="24"/>
          <w:szCs w:val="24"/>
        </w:rPr>
        <w:t xml:space="preserve"> - </w:t>
      </w:r>
      <w:proofErr w:type="spellStart"/>
      <w:r w:rsidRPr="00576989">
        <w:rPr>
          <w:rFonts w:ascii="Times New Roman" w:hAnsi="Times New Roman" w:cs="Times New Roman"/>
          <w:sz w:val="24"/>
          <w:szCs w:val="24"/>
        </w:rPr>
        <w:t>дәрі-дәрмек</w:t>
      </w:r>
      <w:proofErr w:type="spellEnd"/>
      <w:r w:rsidRPr="00576989">
        <w:rPr>
          <w:rFonts w:ascii="Times New Roman" w:hAnsi="Times New Roman" w:cs="Times New Roman"/>
          <w:sz w:val="24"/>
          <w:szCs w:val="24"/>
        </w:rPr>
        <w:t xml:space="preserve"> </w:t>
      </w:r>
      <w:proofErr w:type="spellStart"/>
      <w:r w:rsidRPr="00576989">
        <w:rPr>
          <w:rFonts w:ascii="Times New Roman" w:hAnsi="Times New Roman" w:cs="Times New Roman"/>
          <w:sz w:val="24"/>
          <w:szCs w:val="24"/>
        </w:rPr>
        <w:t>қолданып</w:t>
      </w:r>
      <w:proofErr w:type="spellEnd"/>
      <w:r w:rsidRPr="00576989">
        <w:rPr>
          <w:rFonts w:ascii="Times New Roman" w:hAnsi="Times New Roman" w:cs="Times New Roman"/>
          <w:sz w:val="24"/>
          <w:szCs w:val="24"/>
        </w:rPr>
        <w:t xml:space="preserve"> </w:t>
      </w:r>
      <w:proofErr w:type="spellStart"/>
      <w:r w:rsidRPr="00576989">
        <w:rPr>
          <w:rFonts w:ascii="Times New Roman" w:hAnsi="Times New Roman" w:cs="Times New Roman"/>
          <w:sz w:val="24"/>
          <w:szCs w:val="24"/>
        </w:rPr>
        <w:t>оқыту</w:t>
      </w:r>
      <w:proofErr w:type="spellEnd"/>
      <w:r w:rsidRPr="00576989">
        <w:rPr>
          <w:rFonts w:ascii="Times New Roman" w:hAnsi="Times New Roman" w:cs="Times New Roman"/>
          <w:sz w:val="24"/>
          <w:szCs w:val="24"/>
        </w:rPr>
        <w:t xml:space="preserve">. </w:t>
      </w:r>
      <w:proofErr w:type="spellStart"/>
      <w:r w:rsidRPr="00576989">
        <w:rPr>
          <w:rFonts w:ascii="Times New Roman" w:hAnsi="Times New Roman" w:cs="Times New Roman"/>
          <w:sz w:val="24"/>
          <w:szCs w:val="24"/>
        </w:rPr>
        <w:t>Бұл</w:t>
      </w:r>
      <w:proofErr w:type="spellEnd"/>
      <w:r w:rsidRPr="00576989">
        <w:rPr>
          <w:rFonts w:ascii="Times New Roman" w:hAnsi="Times New Roman" w:cs="Times New Roman"/>
          <w:sz w:val="24"/>
          <w:szCs w:val="24"/>
        </w:rPr>
        <w:t xml:space="preserve"> </w:t>
      </w:r>
      <w:proofErr w:type="spellStart"/>
      <w:r w:rsidRPr="00576989">
        <w:rPr>
          <w:rFonts w:ascii="Times New Roman" w:hAnsi="Times New Roman" w:cs="Times New Roman"/>
          <w:sz w:val="24"/>
          <w:szCs w:val="24"/>
        </w:rPr>
        <w:t>әдістердің</w:t>
      </w:r>
      <w:proofErr w:type="spellEnd"/>
      <w:r w:rsidRPr="00576989">
        <w:rPr>
          <w:rFonts w:ascii="Times New Roman" w:hAnsi="Times New Roman" w:cs="Times New Roman"/>
          <w:sz w:val="24"/>
          <w:szCs w:val="24"/>
        </w:rPr>
        <w:t xml:space="preserve"> </w:t>
      </w:r>
      <w:proofErr w:type="spellStart"/>
      <w:r w:rsidRPr="00576989">
        <w:rPr>
          <w:rFonts w:ascii="Times New Roman" w:hAnsi="Times New Roman" w:cs="Times New Roman"/>
          <w:sz w:val="24"/>
          <w:szCs w:val="24"/>
        </w:rPr>
        <w:t>бәрі</w:t>
      </w:r>
      <w:proofErr w:type="spellEnd"/>
      <w:r w:rsidRPr="00576989">
        <w:rPr>
          <w:rFonts w:ascii="Times New Roman" w:hAnsi="Times New Roman" w:cs="Times New Roman"/>
          <w:sz w:val="24"/>
          <w:szCs w:val="24"/>
        </w:rPr>
        <w:t xml:space="preserve"> </w:t>
      </w:r>
      <w:proofErr w:type="spellStart"/>
      <w:r w:rsidRPr="00576989">
        <w:rPr>
          <w:rFonts w:ascii="Times New Roman" w:hAnsi="Times New Roman" w:cs="Times New Roman"/>
          <w:sz w:val="24"/>
          <w:szCs w:val="24"/>
        </w:rPr>
        <w:t>адамның</w:t>
      </w:r>
      <w:proofErr w:type="spellEnd"/>
      <w:r w:rsidRPr="00576989">
        <w:rPr>
          <w:rFonts w:ascii="Times New Roman" w:hAnsi="Times New Roman" w:cs="Times New Roman"/>
          <w:sz w:val="24"/>
          <w:szCs w:val="24"/>
        </w:rPr>
        <w:t xml:space="preserve"> </w:t>
      </w:r>
      <w:proofErr w:type="spellStart"/>
      <w:r w:rsidRPr="00576989">
        <w:rPr>
          <w:rFonts w:ascii="Times New Roman" w:hAnsi="Times New Roman" w:cs="Times New Roman"/>
          <w:sz w:val="24"/>
          <w:szCs w:val="24"/>
        </w:rPr>
        <w:t>табиғатындағы</w:t>
      </w:r>
      <w:proofErr w:type="spellEnd"/>
      <w:r w:rsidRPr="00576989">
        <w:rPr>
          <w:rFonts w:ascii="Times New Roman" w:hAnsi="Times New Roman" w:cs="Times New Roman"/>
          <w:sz w:val="24"/>
          <w:szCs w:val="24"/>
        </w:rPr>
        <w:t xml:space="preserve">, </w:t>
      </w:r>
      <w:proofErr w:type="spellStart"/>
      <w:r w:rsidRPr="00576989">
        <w:rPr>
          <w:rFonts w:ascii="Times New Roman" w:hAnsi="Times New Roman" w:cs="Times New Roman"/>
          <w:sz w:val="24"/>
          <w:szCs w:val="24"/>
        </w:rPr>
        <w:t>ішкі</w:t>
      </w:r>
      <w:proofErr w:type="spellEnd"/>
      <w:r w:rsidRPr="00576989">
        <w:rPr>
          <w:rFonts w:ascii="Times New Roman" w:hAnsi="Times New Roman" w:cs="Times New Roman"/>
          <w:sz w:val="24"/>
          <w:szCs w:val="24"/>
        </w:rPr>
        <w:t xml:space="preserve"> </w:t>
      </w:r>
      <w:proofErr w:type="spellStart"/>
      <w:r w:rsidRPr="00576989">
        <w:rPr>
          <w:rFonts w:ascii="Times New Roman" w:hAnsi="Times New Roman" w:cs="Times New Roman"/>
          <w:sz w:val="24"/>
          <w:szCs w:val="24"/>
        </w:rPr>
        <w:t>мүмкіндіктеріне</w:t>
      </w:r>
      <w:proofErr w:type="spellEnd"/>
      <w:r w:rsidRPr="00576989">
        <w:rPr>
          <w:rFonts w:ascii="Times New Roman" w:hAnsi="Times New Roman" w:cs="Times New Roman"/>
          <w:sz w:val="24"/>
          <w:szCs w:val="24"/>
        </w:rPr>
        <w:t xml:space="preserve"> </w:t>
      </w:r>
      <w:proofErr w:type="spellStart"/>
      <w:r w:rsidRPr="00576989">
        <w:rPr>
          <w:rFonts w:ascii="Times New Roman" w:hAnsi="Times New Roman" w:cs="Times New Roman"/>
          <w:sz w:val="24"/>
          <w:szCs w:val="24"/>
        </w:rPr>
        <w:t>қозғау</w:t>
      </w:r>
      <w:proofErr w:type="spellEnd"/>
      <w:r w:rsidRPr="00576989">
        <w:rPr>
          <w:rFonts w:ascii="Times New Roman" w:hAnsi="Times New Roman" w:cs="Times New Roman"/>
          <w:sz w:val="24"/>
          <w:szCs w:val="24"/>
        </w:rPr>
        <w:t xml:space="preserve"> </w:t>
      </w:r>
      <w:proofErr w:type="spellStart"/>
      <w:r w:rsidRPr="00576989">
        <w:rPr>
          <w:rFonts w:ascii="Times New Roman" w:hAnsi="Times New Roman" w:cs="Times New Roman"/>
          <w:sz w:val="24"/>
          <w:szCs w:val="24"/>
        </w:rPr>
        <w:t>салып</w:t>
      </w:r>
      <w:proofErr w:type="spellEnd"/>
      <w:r w:rsidRPr="00576989">
        <w:rPr>
          <w:rFonts w:ascii="Times New Roman" w:hAnsi="Times New Roman" w:cs="Times New Roman"/>
          <w:sz w:val="24"/>
          <w:szCs w:val="24"/>
        </w:rPr>
        <w:t xml:space="preserve"> </w:t>
      </w:r>
      <w:proofErr w:type="spellStart"/>
      <w:r w:rsidRPr="00576989">
        <w:rPr>
          <w:rFonts w:ascii="Times New Roman" w:hAnsi="Times New Roman" w:cs="Times New Roman"/>
          <w:sz w:val="24"/>
          <w:szCs w:val="24"/>
        </w:rPr>
        <w:t>оқытуға</w:t>
      </w:r>
      <w:proofErr w:type="spellEnd"/>
      <w:r w:rsidRPr="00576989">
        <w:rPr>
          <w:rFonts w:ascii="Times New Roman" w:hAnsi="Times New Roman" w:cs="Times New Roman"/>
          <w:sz w:val="24"/>
          <w:szCs w:val="24"/>
        </w:rPr>
        <w:t xml:space="preserve"> </w:t>
      </w:r>
      <w:proofErr w:type="spellStart"/>
      <w:r w:rsidRPr="00576989">
        <w:rPr>
          <w:rFonts w:ascii="Times New Roman" w:hAnsi="Times New Roman" w:cs="Times New Roman"/>
          <w:sz w:val="24"/>
          <w:szCs w:val="24"/>
        </w:rPr>
        <w:t>бағытталған</w:t>
      </w:r>
      <w:proofErr w:type="spellEnd"/>
      <w:r w:rsidRPr="00576989">
        <w:rPr>
          <w:rFonts w:ascii="Times New Roman" w:hAnsi="Times New Roman" w:cs="Times New Roman"/>
          <w:sz w:val="24"/>
          <w:szCs w:val="24"/>
        </w:rPr>
        <w:t xml:space="preserve">. </w:t>
      </w:r>
      <w:proofErr w:type="spellStart"/>
      <w:r w:rsidRPr="00576989">
        <w:rPr>
          <w:rFonts w:ascii="Times New Roman" w:hAnsi="Times New Roman" w:cs="Times New Roman"/>
          <w:sz w:val="24"/>
          <w:szCs w:val="24"/>
        </w:rPr>
        <w:t>Сонымен</w:t>
      </w:r>
      <w:proofErr w:type="spellEnd"/>
      <w:r w:rsidRPr="00576989">
        <w:rPr>
          <w:rFonts w:ascii="Times New Roman" w:hAnsi="Times New Roman" w:cs="Times New Roman"/>
          <w:sz w:val="24"/>
          <w:szCs w:val="24"/>
        </w:rPr>
        <w:t xml:space="preserve">, </w:t>
      </w:r>
      <w:proofErr w:type="spellStart"/>
      <w:r w:rsidRPr="00576989">
        <w:rPr>
          <w:rFonts w:ascii="Times New Roman" w:hAnsi="Times New Roman" w:cs="Times New Roman"/>
          <w:sz w:val="24"/>
          <w:szCs w:val="24"/>
        </w:rPr>
        <w:t>әдіс</w:t>
      </w:r>
      <w:proofErr w:type="spellEnd"/>
      <w:r w:rsidRPr="00576989">
        <w:rPr>
          <w:rFonts w:ascii="Times New Roman" w:hAnsi="Times New Roman" w:cs="Times New Roman"/>
          <w:sz w:val="24"/>
          <w:szCs w:val="24"/>
        </w:rPr>
        <w:t xml:space="preserve"> </w:t>
      </w:r>
      <w:proofErr w:type="spellStart"/>
      <w:r w:rsidRPr="00576989">
        <w:rPr>
          <w:rFonts w:ascii="Times New Roman" w:hAnsi="Times New Roman" w:cs="Times New Roman"/>
          <w:sz w:val="24"/>
          <w:szCs w:val="24"/>
        </w:rPr>
        <w:t>көп</w:t>
      </w:r>
      <w:proofErr w:type="spellEnd"/>
      <w:r w:rsidRPr="00576989">
        <w:rPr>
          <w:rFonts w:ascii="Times New Roman" w:hAnsi="Times New Roman" w:cs="Times New Roman"/>
          <w:sz w:val="24"/>
          <w:szCs w:val="24"/>
        </w:rPr>
        <w:t xml:space="preserve">, </w:t>
      </w:r>
      <w:proofErr w:type="spellStart"/>
      <w:r w:rsidRPr="00576989">
        <w:rPr>
          <w:rFonts w:ascii="Times New Roman" w:hAnsi="Times New Roman" w:cs="Times New Roman"/>
          <w:sz w:val="24"/>
          <w:szCs w:val="24"/>
        </w:rPr>
        <w:t>оның</w:t>
      </w:r>
      <w:proofErr w:type="spellEnd"/>
      <w:r w:rsidRPr="00576989">
        <w:rPr>
          <w:rFonts w:ascii="Times New Roman" w:hAnsi="Times New Roman" w:cs="Times New Roman"/>
          <w:sz w:val="24"/>
          <w:szCs w:val="24"/>
        </w:rPr>
        <w:t xml:space="preserve"> </w:t>
      </w:r>
      <w:proofErr w:type="spellStart"/>
      <w:r w:rsidRPr="00576989">
        <w:rPr>
          <w:rFonts w:ascii="Times New Roman" w:hAnsi="Times New Roman" w:cs="Times New Roman"/>
          <w:sz w:val="24"/>
          <w:szCs w:val="24"/>
        </w:rPr>
        <w:t>топтастырылуы</w:t>
      </w:r>
      <w:proofErr w:type="spellEnd"/>
      <w:r w:rsidRPr="00576989">
        <w:rPr>
          <w:rFonts w:ascii="Times New Roman" w:hAnsi="Times New Roman" w:cs="Times New Roman"/>
          <w:sz w:val="24"/>
          <w:szCs w:val="24"/>
        </w:rPr>
        <w:t xml:space="preserve"> да сан </w:t>
      </w:r>
      <w:proofErr w:type="spellStart"/>
      <w:r w:rsidRPr="00576989">
        <w:rPr>
          <w:rFonts w:ascii="Times New Roman" w:hAnsi="Times New Roman" w:cs="Times New Roman"/>
          <w:sz w:val="24"/>
          <w:szCs w:val="24"/>
        </w:rPr>
        <w:t>қилы</w:t>
      </w:r>
      <w:proofErr w:type="spellEnd"/>
      <w:r w:rsidRPr="00576989">
        <w:rPr>
          <w:rFonts w:ascii="Times New Roman" w:hAnsi="Times New Roman" w:cs="Times New Roman"/>
          <w:sz w:val="24"/>
          <w:szCs w:val="24"/>
        </w:rPr>
        <w:t xml:space="preserve">, </w:t>
      </w:r>
      <w:proofErr w:type="spellStart"/>
      <w:r w:rsidRPr="00576989">
        <w:rPr>
          <w:rFonts w:ascii="Times New Roman" w:hAnsi="Times New Roman" w:cs="Times New Roman"/>
          <w:sz w:val="24"/>
          <w:szCs w:val="24"/>
        </w:rPr>
        <w:t>әрқайсысы</w:t>
      </w:r>
      <w:proofErr w:type="spellEnd"/>
      <w:r w:rsidRPr="00576989">
        <w:rPr>
          <w:rFonts w:ascii="Times New Roman" w:hAnsi="Times New Roman" w:cs="Times New Roman"/>
          <w:sz w:val="24"/>
          <w:szCs w:val="24"/>
        </w:rPr>
        <w:t xml:space="preserve"> </w:t>
      </w:r>
      <w:proofErr w:type="spellStart"/>
      <w:r w:rsidRPr="00576989">
        <w:rPr>
          <w:rFonts w:ascii="Times New Roman" w:hAnsi="Times New Roman" w:cs="Times New Roman"/>
          <w:sz w:val="24"/>
          <w:szCs w:val="24"/>
        </w:rPr>
        <w:t>өз</w:t>
      </w:r>
      <w:proofErr w:type="spellEnd"/>
      <w:r w:rsidRPr="00576989">
        <w:rPr>
          <w:rFonts w:ascii="Times New Roman" w:hAnsi="Times New Roman" w:cs="Times New Roman"/>
          <w:sz w:val="24"/>
          <w:szCs w:val="24"/>
        </w:rPr>
        <w:t xml:space="preserve"> </w:t>
      </w:r>
      <w:proofErr w:type="spellStart"/>
      <w:r w:rsidRPr="00576989">
        <w:rPr>
          <w:rFonts w:ascii="Times New Roman" w:hAnsi="Times New Roman" w:cs="Times New Roman"/>
          <w:sz w:val="24"/>
          <w:szCs w:val="24"/>
        </w:rPr>
        <w:lastRenderedPageBreak/>
        <w:t>алдына</w:t>
      </w:r>
      <w:proofErr w:type="spellEnd"/>
      <w:r w:rsidRPr="00576989">
        <w:rPr>
          <w:rFonts w:ascii="Times New Roman" w:hAnsi="Times New Roman" w:cs="Times New Roman"/>
          <w:sz w:val="24"/>
          <w:szCs w:val="24"/>
        </w:rPr>
        <w:t xml:space="preserve"> </w:t>
      </w:r>
      <w:proofErr w:type="spellStart"/>
      <w:r w:rsidRPr="00576989">
        <w:rPr>
          <w:rFonts w:ascii="Times New Roman" w:hAnsi="Times New Roman" w:cs="Times New Roman"/>
          <w:sz w:val="24"/>
          <w:szCs w:val="24"/>
        </w:rPr>
        <w:t>тиімді</w:t>
      </w:r>
      <w:proofErr w:type="spellEnd"/>
      <w:r w:rsidRPr="00576989">
        <w:rPr>
          <w:rFonts w:ascii="Times New Roman" w:hAnsi="Times New Roman" w:cs="Times New Roman"/>
          <w:sz w:val="24"/>
          <w:szCs w:val="24"/>
        </w:rPr>
        <w:t xml:space="preserve"> де, </w:t>
      </w:r>
      <w:proofErr w:type="spellStart"/>
      <w:r w:rsidRPr="00576989">
        <w:rPr>
          <w:rFonts w:ascii="Times New Roman" w:hAnsi="Times New Roman" w:cs="Times New Roman"/>
          <w:sz w:val="24"/>
          <w:szCs w:val="24"/>
        </w:rPr>
        <w:t>кемшілігі</w:t>
      </w:r>
      <w:proofErr w:type="spellEnd"/>
      <w:r w:rsidRPr="00576989">
        <w:rPr>
          <w:rFonts w:ascii="Times New Roman" w:hAnsi="Times New Roman" w:cs="Times New Roman"/>
          <w:sz w:val="24"/>
          <w:szCs w:val="24"/>
        </w:rPr>
        <w:t xml:space="preserve"> де </w:t>
      </w:r>
      <w:proofErr w:type="spellStart"/>
      <w:r w:rsidRPr="00576989">
        <w:rPr>
          <w:rFonts w:ascii="Times New Roman" w:hAnsi="Times New Roman" w:cs="Times New Roman"/>
          <w:sz w:val="24"/>
          <w:szCs w:val="24"/>
        </w:rPr>
        <w:t>жоқ</w:t>
      </w:r>
      <w:proofErr w:type="spellEnd"/>
      <w:r w:rsidRPr="00576989">
        <w:rPr>
          <w:rFonts w:ascii="Times New Roman" w:hAnsi="Times New Roman" w:cs="Times New Roman"/>
          <w:sz w:val="24"/>
          <w:szCs w:val="24"/>
        </w:rPr>
        <w:t xml:space="preserve"> </w:t>
      </w:r>
      <w:proofErr w:type="spellStart"/>
      <w:proofErr w:type="gramStart"/>
      <w:r w:rsidRPr="00576989">
        <w:rPr>
          <w:rFonts w:ascii="Times New Roman" w:hAnsi="Times New Roman" w:cs="Times New Roman"/>
          <w:sz w:val="24"/>
          <w:szCs w:val="24"/>
        </w:rPr>
        <w:t>емес.Осынысына</w:t>
      </w:r>
      <w:proofErr w:type="spellEnd"/>
      <w:proofErr w:type="gramEnd"/>
      <w:r w:rsidRPr="00576989">
        <w:rPr>
          <w:rFonts w:ascii="Times New Roman" w:hAnsi="Times New Roman" w:cs="Times New Roman"/>
          <w:sz w:val="24"/>
          <w:szCs w:val="24"/>
        </w:rPr>
        <w:t xml:space="preserve"> </w:t>
      </w:r>
      <w:proofErr w:type="spellStart"/>
      <w:r w:rsidRPr="00576989">
        <w:rPr>
          <w:rFonts w:ascii="Times New Roman" w:hAnsi="Times New Roman" w:cs="Times New Roman"/>
          <w:sz w:val="24"/>
          <w:szCs w:val="24"/>
        </w:rPr>
        <w:t>көз</w:t>
      </w:r>
      <w:proofErr w:type="spellEnd"/>
      <w:r w:rsidRPr="00576989">
        <w:rPr>
          <w:rFonts w:ascii="Times New Roman" w:hAnsi="Times New Roman" w:cs="Times New Roman"/>
          <w:sz w:val="24"/>
          <w:szCs w:val="24"/>
        </w:rPr>
        <w:t xml:space="preserve"> </w:t>
      </w:r>
      <w:proofErr w:type="spellStart"/>
      <w:r w:rsidRPr="00576989">
        <w:rPr>
          <w:rFonts w:ascii="Times New Roman" w:hAnsi="Times New Roman" w:cs="Times New Roman"/>
          <w:sz w:val="24"/>
          <w:szCs w:val="24"/>
        </w:rPr>
        <w:t>жібере</w:t>
      </w:r>
      <w:proofErr w:type="spellEnd"/>
      <w:r w:rsidRPr="00576989">
        <w:rPr>
          <w:rFonts w:ascii="Times New Roman" w:hAnsi="Times New Roman" w:cs="Times New Roman"/>
          <w:sz w:val="24"/>
          <w:szCs w:val="24"/>
        </w:rPr>
        <w:t xml:space="preserve"> </w:t>
      </w:r>
      <w:proofErr w:type="spellStart"/>
      <w:r w:rsidRPr="00576989">
        <w:rPr>
          <w:rFonts w:ascii="Times New Roman" w:hAnsi="Times New Roman" w:cs="Times New Roman"/>
          <w:sz w:val="24"/>
          <w:szCs w:val="24"/>
        </w:rPr>
        <w:t>отырып</w:t>
      </w:r>
      <w:proofErr w:type="spellEnd"/>
      <w:r w:rsidRPr="00576989">
        <w:rPr>
          <w:rFonts w:ascii="Times New Roman" w:hAnsi="Times New Roman" w:cs="Times New Roman"/>
          <w:sz w:val="24"/>
          <w:szCs w:val="24"/>
        </w:rPr>
        <w:t xml:space="preserve">, </w:t>
      </w:r>
      <w:proofErr w:type="spellStart"/>
      <w:r w:rsidRPr="00576989">
        <w:rPr>
          <w:rFonts w:ascii="Times New Roman" w:hAnsi="Times New Roman" w:cs="Times New Roman"/>
          <w:sz w:val="24"/>
          <w:szCs w:val="24"/>
        </w:rPr>
        <w:t>зерделі</w:t>
      </w:r>
      <w:proofErr w:type="spellEnd"/>
      <w:r w:rsidRPr="00576989">
        <w:rPr>
          <w:rFonts w:ascii="Times New Roman" w:hAnsi="Times New Roman" w:cs="Times New Roman"/>
          <w:sz w:val="24"/>
          <w:szCs w:val="24"/>
        </w:rPr>
        <w:t xml:space="preserve"> </w:t>
      </w:r>
      <w:proofErr w:type="spellStart"/>
      <w:r w:rsidRPr="00576989">
        <w:rPr>
          <w:rFonts w:ascii="Times New Roman" w:hAnsi="Times New Roman" w:cs="Times New Roman"/>
          <w:sz w:val="24"/>
          <w:szCs w:val="24"/>
        </w:rPr>
        <w:t>ұстаз</w:t>
      </w:r>
      <w:proofErr w:type="spellEnd"/>
      <w:r w:rsidRPr="00576989">
        <w:rPr>
          <w:rFonts w:ascii="Times New Roman" w:hAnsi="Times New Roman" w:cs="Times New Roman"/>
          <w:sz w:val="24"/>
          <w:szCs w:val="24"/>
        </w:rPr>
        <w:t xml:space="preserve"> </w:t>
      </w:r>
      <w:proofErr w:type="spellStart"/>
      <w:r w:rsidRPr="00576989">
        <w:rPr>
          <w:rFonts w:ascii="Times New Roman" w:hAnsi="Times New Roman" w:cs="Times New Roman"/>
          <w:sz w:val="24"/>
          <w:szCs w:val="24"/>
        </w:rPr>
        <w:t>оқу</w:t>
      </w:r>
      <w:proofErr w:type="spellEnd"/>
      <w:r w:rsidRPr="00576989">
        <w:rPr>
          <w:rFonts w:ascii="Times New Roman" w:hAnsi="Times New Roman" w:cs="Times New Roman"/>
          <w:sz w:val="24"/>
          <w:szCs w:val="24"/>
        </w:rPr>
        <w:t xml:space="preserve"> </w:t>
      </w:r>
      <w:proofErr w:type="spellStart"/>
      <w:r w:rsidRPr="00576989">
        <w:rPr>
          <w:rFonts w:ascii="Times New Roman" w:hAnsi="Times New Roman" w:cs="Times New Roman"/>
          <w:sz w:val="24"/>
          <w:szCs w:val="24"/>
        </w:rPr>
        <w:t>мақсатына</w:t>
      </w:r>
      <w:proofErr w:type="spellEnd"/>
      <w:r w:rsidRPr="00576989">
        <w:rPr>
          <w:rFonts w:ascii="Times New Roman" w:hAnsi="Times New Roman" w:cs="Times New Roman"/>
          <w:sz w:val="24"/>
          <w:szCs w:val="24"/>
        </w:rPr>
        <w:t xml:space="preserve">, </w:t>
      </w:r>
      <w:proofErr w:type="spellStart"/>
      <w:r w:rsidRPr="00576989">
        <w:rPr>
          <w:rFonts w:ascii="Times New Roman" w:hAnsi="Times New Roman" w:cs="Times New Roman"/>
          <w:sz w:val="24"/>
          <w:szCs w:val="24"/>
        </w:rPr>
        <w:t>мазмұнына</w:t>
      </w:r>
      <w:proofErr w:type="spellEnd"/>
      <w:r w:rsidRPr="00576989">
        <w:rPr>
          <w:rFonts w:ascii="Times New Roman" w:hAnsi="Times New Roman" w:cs="Times New Roman"/>
          <w:sz w:val="24"/>
          <w:szCs w:val="24"/>
        </w:rPr>
        <w:t xml:space="preserve">, </w:t>
      </w:r>
      <w:proofErr w:type="spellStart"/>
      <w:r w:rsidRPr="00576989">
        <w:rPr>
          <w:rFonts w:ascii="Times New Roman" w:hAnsi="Times New Roman" w:cs="Times New Roman"/>
          <w:sz w:val="24"/>
          <w:szCs w:val="24"/>
        </w:rPr>
        <w:t>алдындағы</w:t>
      </w:r>
      <w:proofErr w:type="spellEnd"/>
      <w:r w:rsidRPr="00576989">
        <w:rPr>
          <w:rFonts w:ascii="Times New Roman" w:hAnsi="Times New Roman" w:cs="Times New Roman"/>
          <w:sz w:val="24"/>
          <w:szCs w:val="24"/>
        </w:rPr>
        <w:t xml:space="preserve"> </w:t>
      </w:r>
      <w:proofErr w:type="spellStart"/>
      <w:r w:rsidRPr="00576989">
        <w:rPr>
          <w:rFonts w:ascii="Times New Roman" w:hAnsi="Times New Roman" w:cs="Times New Roman"/>
          <w:sz w:val="24"/>
          <w:szCs w:val="24"/>
        </w:rPr>
        <w:t>оқу</w:t>
      </w:r>
      <w:proofErr w:type="spellEnd"/>
      <w:r w:rsidRPr="00576989">
        <w:rPr>
          <w:rFonts w:ascii="Times New Roman" w:hAnsi="Times New Roman" w:cs="Times New Roman"/>
          <w:sz w:val="24"/>
          <w:szCs w:val="24"/>
        </w:rPr>
        <w:t xml:space="preserve"> </w:t>
      </w:r>
      <w:proofErr w:type="spellStart"/>
      <w:r w:rsidRPr="00576989">
        <w:rPr>
          <w:rFonts w:ascii="Times New Roman" w:hAnsi="Times New Roman" w:cs="Times New Roman"/>
          <w:sz w:val="24"/>
          <w:szCs w:val="24"/>
        </w:rPr>
        <w:t>субъектіне</w:t>
      </w:r>
      <w:proofErr w:type="spellEnd"/>
      <w:r w:rsidRPr="00576989">
        <w:rPr>
          <w:rFonts w:ascii="Times New Roman" w:hAnsi="Times New Roman" w:cs="Times New Roman"/>
          <w:sz w:val="24"/>
          <w:szCs w:val="24"/>
        </w:rPr>
        <w:t xml:space="preserve"> </w:t>
      </w:r>
      <w:proofErr w:type="spellStart"/>
      <w:r w:rsidRPr="00576989">
        <w:rPr>
          <w:rFonts w:ascii="Times New Roman" w:hAnsi="Times New Roman" w:cs="Times New Roman"/>
          <w:sz w:val="24"/>
          <w:szCs w:val="24"/>
        </w:rPr>
        <w:t>сай</w:t>
      </w:r>
      <w:proofErr w:type="spellEnd"/>
      <w:r w:rsidRPr="00576989">
        <w:rPr>
          <w:rFonts w:ascii="Times New Roman" w:hAnsi="Times New Roman" w:cs="Times New Roman"/>
          <w:sz w:val="24"/>
          <w:szCs w:val="24"/>
        </w:rPr>
        <w:t xml:space="preserve"> </w:t>
      </w:r>
      <w:proofErr w:type="spellStart"/>
      <w:r w:rsidRPr="00576989">
        <w:rPr>
          <w:rFonts w:ascii="Times New Roman" w:hAnsi="Times New Roman" w:cs="Times New Roman"/>
          <w:sz w:val="24"/>
          <w:szCs w:val="24"/>
        </w:rPr>
        <w:t>келетін</w:t>
      </w:r>
      <w:proofErr w:type="spellEnd"/>
      <w:r w:rsidRPr="00576989">
        <w:rPr>
          <w:rFonts w:ascii="Times New Roman" w:hAnsi="Times New Roman" w:cs="Times New Roman"/>
          <w:sz w:val="24"/>
          <w:szCs w:val="24"/>
        </w:rPr>
        <w:t xml:space="preserve"> </w:t>
      </w:r>
      <w:proofErr w:type="spellStart"/>
      <w:r w:rsidRPr="00576989">
        <w:rPr>
          <w:rFonts w:ascii="Times New Roman" w:hAnsi="Times New Roman" w:cs="Times New Roman"/>
          <w:sz w:val="24"/>
          <w:szCs w:val="24"/>
        </w:rPr>
        <w:t>нақты</w:t>
      </w:r>
      <w:proofErr w:type="spellEnd"/>
      <w:r w:rsidRPr="00576989">
        <w:rPr>
          <w:rFonts w:ascii="Times New Roman" w:hAnsi="Times New Roman" w:cs="Times New Roman"/>
          <w:sz w:val="24"/>
          <w:szCs w:val="24"/>
        </w:rPr>
        <w:t xml:space="preserve"> </w:t>
      </w:r>
      <w:proofErr w:type="spellStart"/>
      <w:r w:rsidRPr="00576989">
        <w:rPr>
          <w:rFonts w:ascii="Times New Roman" w:hAnsi="Times New Roman" w:cs="Times New Roman"/>
          <w:sz w:val="24"/>
          <w:szCs w:val="24"/>
        </w:rPr>
        <w:t>әдіс</w:t>
      </w:r>
      <w:proofErr w:type="spellEnd"/>
      <w:r w:rsidRPr="00576989">
        <w:rPr>
          <w:rFonts w:ascii="Times New Roman" w:hAnsi="Times New Roman" w:cs="Times New Roman"/>
          <w:sz w:val="24"/>
          <w:szCs w:val="24"/>
        </w:rPr>
        <w:t xml:space="preserve"> </w:t>
      </w:r>
      <w:proofErr w:type="spellStart"/>
      <w:r w:rsidRPr="00576989">
        <w:rPr>
          <w:rFonts w:ascii="Times New Roman" w:hAnsi="Times New Roman" w:cs="Times New Roman"/>
          <w:sz w:val="24"/>
          <w:szCs w:val="24"/>
        </w:rPr>
        <w:t>таңдайды</w:t>
      </w:r>
      <w:proofErr w:type="spellEnd"/>
      <w:r w:rsidRPr="00576989">
        <w:rPr>
          <w:rFonts w:ascii="Times New Roman" w:hAnsi="Times New Roman" w:cs="Times New Roman"/>
          <w:sz w:val="24"/>
          <w:szCs w:val="24"/>
        </w:rPr>
        <w:t xml:space="preserve">, оны </w:t>
      </w:r>
      <w:proofErr w:type="spellStart"/>
      <w:r w:rsidRPr="00576989">
        <w:rPr>
          <w:rFonts w:ascii="Times New Roman" w:hAnsi="Times New Roman" w:cs="Times New Roman"/>
          <w:sz w:val="24"/>
          <w:szCs w:val="24"/>
        </w:rPr>
        <w:t>қолданудың</w:t>
      </w:r>
      <w:proofErr w:type="spellEnd"/>
      <w:r w:rsidRPr="00576989">
        <w:rPr>
          <w:rFonts w:ascii="Times New Roman" w:hAnsi="Times New Roman" w:cs="Times New Roman"/>
          <w:sz w:val="24"/>
          <w:szCs w:val="24"/>
        </w:rPr>
        <w:t xml:space="preserve"> </w:t>
      </w:r>
      <w:proofErr w:type="spellStart"/>
      <w:r w:rsidRPr="00576989">
        <w:rPr>
          <w:rFonts w:ascii="Times New Roman" w:hAnsi="Times New Roman" w:cs="Times New Roman"/>
          <w:sz w:val="24"/>
          <w:szCs w:val="24"/>
        </w:rPr>
        <w:t>жолдарына</w:t>
      </w:r>
      <w:proofErr w:type="spellEnd"/>
      <w:r w:rsidRPr="00576989">
        <w:rPr>
          <w:rFonts w:ascii="Times New Roman" w:hAnsi="Times New Roman" w:cs="Times New Roman"/>
          <w:sz w:val="24"/>
          <w:szCs w:val="24"/>
        </w:rPr>
        <w:t xml:space="preserve"> </w:t>
      </w:r>
      <w:proofErr w:type="spellStart"/>
      <w:r w:rsidRPr="00576989">
        <w:rPr>
          <w:rFonts w:ascii="Times New Roman" w:hAnsi="Times New Roman" w:cs="Times New Roman"/>
          <w:sz w:val="24"/>
          <w:szCs w:val="24"/>
        </w:rPr>
        <w:t>мән</w:t>
      </w:r>
      <w:proofErr w:type="spellEnd"/>
      <w:r w:rsidRPr="00576989">
        <w:rPr>
          <w:rFonts w:ascii="Times New Roman" w:hAnsi="Times New Roman" w:cs="Times New Roman"/>
          <w:sz w:val="24"/>
          <w:szCs w:val="24"/>
        </w:rPr>
        <w:t xml:space="preserve"> </w:t>
      </w:r>
      <w:proofErr w:type="spellStart"/>
      <w:r w:rsidRPr="00576989">
        <w:rPr>
          <w:rFonts w:ascii="Times New Roman" w:hAnsi="Times New Roman" w:cs="Times New Roman"/>
          <w:sz w:val="24"/>
          <w:szCs w:val="24"/>
        </w:rPr>
        <w:t>береді</w:t>
      </w:r>
      <w:proofErr w:type="spellEnd"/>
      <w:r w:rsidRPr="00576989">
        <w:rPr>
          <w:rFonts w:ascii="Times New Roman" w:hAnsi="Times New Roman" w:cs="Times New Roman"/>
          <w:sz w:val="24"/>
          <w:szCs w:val="24"/>
        </w:rPr>
        <w:t xml:space="preserve">. </w:t>
      </w:r>
    </w:p>
    <w:p w:rsidR="00576989" w:rsidRPr="00576989" w:rsidRDefault="00576989" w:rsidP="00576989">
      <w:pPr>
        <w:spacing w:after="0" w:line="240" w:lineRule="auto"/>
        <w:ind w:firstLine="709"/>
        <w:jc w:val="both"/>
        <w:rPr>
          <w:rFonts w:ascii="Times New Roman" w:hAnsi="Times New Roman" w:cs="Times New Roman"/>
          <w:b/>
          <w:sz w:val="24"/>
          <w:szCs w:val="24"/>
          <w:lang w:val="kk-KZ"/>
        </w:rPr>
      </w:pPr>
      <w:r w:rsidRPr="00576989">
        <w:rPr>
          <w:rFonts w:ascii="Times New Roman" w:hAnsi="Times New Roman" w:cs="Times New Roman"/>
          <w:b/>
          <w:sz w:val="24"/>
          <w:szCs w:val="24"/>
          <w:lang w:val="kk-KZ"/>
        </w:rPr>
        <w:t xml:space="preserve">6.3 Оқу құрал – жабдықтары </w:t>
      </w:r>
    </w:p>
    <w:p w:rsidR="00576989" w:rsidRDefault="00576989" w:rsidP="00576989">
      <w:pPr>
        <w:spacing w:after="0" w:line="240" w:lineRule="auto"/>
        <w:ind w:firstLine="709"/>
        <w:jc w:val="both"/>
        <w:rPr>
          <w:rFonts w:ascii="Times New Roman" w:hAnsi="Times New Roman" w:cs="Times New Roman"/>
          <w:sz w:val="24"/>
          <w:szCs w:val="24"/>
          <w:lang w:val="kk-KZ"/>
        </w:rPr>
      </w:pPr>
      <w:r w:rsidRPr="00576989">
        <w:rPr>
          <w:rFonts w:ascii="Times New Roman" w:hAnsi="Times New Roman" w:cs="Times New Roman"/>
          <w:sz w:val="24"/>
          <w:szCs w:val="24"/>
          <w:lang w:val="kk-KZ"/>
        </w:rPr>
        <w:t xml:space="preserve">Оқу әдістері белгілі оқу ( дидактика) құрал - жабдықтарымен іске асырылады. </w:t>
      </w:r>
      <w:r w:rsidRPr="00CE2864">
        <w:rPr>
          <w:rFonts w:ascii="Times New Roman" w:hAnsi="Times New Roman" w:cs="Times New Roman"/>
          <w:sz w:val="24"/>
          <w:szCs w:val="24"/>
          <w:lang w:val="kk-KZ"/>
        </w:rPr>
        <w:t>Оқу құрал-жабдықтары - бұл білім алу, ептіліктер қалыптастыру көздері. «Оқу құрал –жабдықтары» түсінігі кең және тар мағынада қолданылады. Тар мағынада бұл түсінік оқу және көрнекі құралдары, көрсетпе жабдықтар, техникалық саймандар және т.б. байланысты. Ал кең мағынада оқу құралжабдықтары деп білім мақсатын іске асыруға жәрдемші жағдаяттардың бәрін түсінеміз, яғни оқу әдісі, формасы, мазмұны, сонымен бірге оқудың арнайы бұйымдарының бәрі осы оқу жабдықтарын құрайды. Оқу құралдарының көмегімен дүниені тікелей де жанама тануды жеңілдетеміз. Олар, әдістер сияқты оқу, тәрбиелеу және дамыту қызметтерін атқарып, оқушыларды ынталандыруға, оқу-танымдық іс-әрекетті басқару мен бақылауға пайдаланылады. Дидактикалық құралдар төмендегідей тіркеледі: - көру (визуалды) құралдары -кестелер, карталар, табиғи объекттер ж.т.б.; - есіту(аудио)құралдары-радио, магнитафон, ән-күй аспаптары ж.т.б.; - есіту-көру құралдары-дыбысты фильмдер, теледидар ж.т.б.; - сөздік құралдар - оқулықтар, мәтіндер; - оқу процесін авмоматтастырушы құралдар – тіл кабинеттері, компьютерлер, ақпараттық жүйелер, телебайланыс- қатынас тораптары; - сөз, сөйлеу, ым-ишара, дене қозғалыстары.</w:t>
      </w:r>
    </w:p>
    <w:p w:rsidR="00576989" w:rsidRPr="00576989" w:rsidRDefault="00576989" w:rsidP="00576989">
      <w:pPr>
        <w:spacing w:after="0" w:line="240" w:lineRule="auto"/>
        <w:ind w:firstLine="709"/>
        <w:jc w:val="both"/>
        <w:rPr>
          <w:rFonts w:ascii="Times New Roman" w:hAnsi="Times New Roman" w:cs="Times New Roman"/>
          <w:b/>
          <w:sz w:val="24"/>
          <w:szCs w:val="24"/>
          <w:lang w:val="kk-KZ"/>
        </w:rPr>
      </w:pPr>
      <w:r w:rsidRPr="00576989">
        <w:rPr>
          <w:rFonts w:ascii="Times New Roman" w:hAnsi="Times New Roman" w:cs="Times New Roman"/>
          <w:b/>
          <w:sz w:val="24"/>
          <w:szCs w:val="24"/>
          <w:lang w:val="kk-KZ"/>
        </w:rPr>
        <w:t xml:space="preserve"> 6.4 Оқу әдістері мен құралдарын іріктеу</w:t>
      </w:r>
    </w:p>
    <w:p w:rsidR="00576989" w:rsidRDefault="00576989" w:rsidP="00576989">
      <w:pPr>
        <w:spacing w:after="0" w:line="240" w:lineRule="auto"/>
        <w:ind w:firstLine="709"/>
        <w:jc w:val="both"/>
        <w:rPr>
          <w:rFonts w:ascii="Times New Roman" w:hAnsi="Times New Roman" w:cs="Times New Roman"/>
          <w:sz w:val="24"/>
          <w:szCs w:val="24"/>
          <w:lang w:val="kk-KZ"/>
        </w:rPr>
      </w:pPr>
      <w:r w:rsidRPr="00576989">
        <w:rPr>
          <w:rFonts w:ascii="Times New Roman" w:hAnsi="Times New Roman" w:cs="Times New Roman"/>
          <w:sz w:val="24"/>
          <w:szCs w:val="24"/>
          <w:lang w:val="kk-KZ"/>
        </w:rPr>
        <w:t xml:space="preserve"> Педагогикалық қызмет әдістері мен жабдықтарын таңдау көптеген объектив және субъектив себептерге тәуелді, атап айтатын болсақ, олар: - оқу заңдылықтары және оларға негізделген принциптер; - адамның оқу, тәрбие және дамуына байланысты жалпы мақсаттар; - нақты білімдену –тәрбие міндеттері; - оқуға болған ынта деңгейі; - нақты оқу пәнінің әдістемелік ерекшеліктері; - материал мазмұны; - материал игеруге бөлінген уақыт; - оқу материалының саны мен күрделілігі; - оқушылардың дайындық деңгейі; - шәкірттердің оқу дағдыларының қалыптасу дәрежесі; - дәріс түрі мен құрылымы; - оқушылар саны; - балалар қызығулары мен ықыласы; - оқу еңбегі процесінде қалыптасқан ұстаз бен шәкірт арасындағы қарымқатынас (қызметтестік не әміршіл - әкімшіл); - материалды – техникалық қамсыздандырылуы; - педагогтың тұлғалық ерекшеліктері мен біліктілік деңгей- дәрежесі. </w:t>
      </w:r>
      <w:r w:rsidRPr="00CE2864">
        <w:rPr>
          <w:rFonts w:ascii="Times New Roman" w:hAnsi="Times New Roman" w:cs="Times New Roman"/>
          <w:sz w:val="24"/>
          <w:szCs w:val="24"/>
          <w:lang w:val="kk-KZ"/>
        </w:rPr>
        <w:t xml:space="preserve">Аталған жағдайлар мен шарттарды ескере отырып, оқытушы нақты әдіс пен құрал – жабдықты іріктеу, таңдау жөнінде шешім қабылдайды немесе дәріс өткізудің жағдайына орай бірнеше әрқилы әдіс не құралды біріктіре пайдалануды көздейді. Оқыту – жоспарлы процесс. Мұғалім оқушылардың жалпы рухани дамуын жүйелі қамтамасыз етуі үшін оқыту процесін жоспарланған, ұйымдастырылған түрде жүзеге асырады. Оқушы білімді қысқартылған, педагогикалық тұрғыдан өзгертілген жолмен мұғалімнің және арнайы жазылған оқу құралдарының көмегімен сүйене отыра меңгереді. Оқыту – күрделі процесс. Ол тұлғаға білім беру, тәрбиелеу жіне ақыл-ойы мен дағдысын дамыту негізінде жүзеге асырылатындығын жоғарыда айттым. Яғни, жеке тұлғаға біртұтас ықпалды көздейді. Осыған орай. Оқыту процесінің бірінші қызметі – оқушыларға білім беру. Екінші қызметі – тәрбиелеу. Оқыту процесі барысында оқушыларды теориялық білімдер жүйесімен қаруландырып, жеке тұлғалық қасиеттерін қалыптастырып дамыту. Сонымен бірге, оқыту барысында тәрбиенің мақсатміндеттері және мазмұны мен тәсілдері анықталады. Оқытуда тәрбие мен оқытудың байланысы біржақты қарастырылмайды, керісінше біртұтастық принципіне негізделіп, бірлікте қолданылады. Яғни, тұлғаға білім бере отыра, оны тәрбиелейміз, тәрбиелей отыра білім береміз. Себебі, тәрбие процесі дұрыс ұйымдастырылған жағдайда оқытудың барысына қолайлы ықпал етеді, соның негізінде тұлғаның танымдық қызметі мен оқуға деген қызығушылығы артады. Үшінші қызметі – дамыту. Бұл қызмет оқыту барысында оқушыларға білім беру, оларды тәрбиелеу негізінде тұлғаның ақыл-ойы, сана-сезімі, шығармашылық қабілеті, т.б. көптеген тұлғалық қасиеттерінің дамуына, біліктіліктері </w:t>
      </w:r>
      <w:r w:rsidRPr="00CE2864">
        <w:rPr>
          <w:rFonts w:ascii="Times New Roman" w:hAnsi="Times New Roman" w:cs="Times New Roman"/>
          <w:sz w:val="24"/>
          <w:szCs w:val="24"/>
          <w:lang w:val="kk-KZ"/>
        </w:rPr>
        <w:lastRenderedPageBreak/>
        <w:t>шыңдалып, қабілеттерінің артуына оң әсер етеді. Яғни, тұлға жанжақты қалыптасып дамиды. Ғылыми педагогикалық әдебиеттерде оқыту әдістерінің басқа да анықтамалары кездеседі. Онда оқыту әдістері оқытушының оқушыларға оқу материалынан білім беру тәсілдерінің жиынтығы немесе оқытудың құралдары ретінде, сонымен қатар оқыту әдісі мұғалімнің оқу материалдарын оқушыға жеткізу тұрғысында ғана қарастырған. Бұл анықтамалар оқыту әдістерінің сипаттамасын толық бере алмайды. Сондықтан оқу процесі барысында мұғалім мен оқушылардың өзара қарым- қатынасын білген дұрыс. Дәлірек айтқанда, қарым-қатынас субъект-объект түрінде болады. Ал, соңғы оқыту әдісіне берілген анықтамада мұғалім мен оқушы арасындағы қарым-қатынас көрсетілмейді. Сондықтан, оқыту әдісінің субъективті-субъективтілік ішкі заңдылық негізі ашылмаған. Бұл жағдайда оқыту процесі барысында оқуы пассивті поцизияда қалады. Ал оқушының оқыту процесінде белсенді ролі болу үшін мұғалім мен оқушы арасындағы қарым-қатынас субъекті-субъектілік негізде құрылуы керек. Сонымен қазіргі педагогикада оқыту әдісі оқуылардың білімді меңгеру және олардың дамуы мен тәрбиесіне бағытталған оқушы және мұғалім арасындағы бірлесіп жүргізілетін іс-әрекеттің субъект-субъектілік қарымқатынас құралдары ретінде анықталады.</w:t>
      </w:r>
    </w:p>
    <w:p w:rsidR="00576989" w:rsidRPr="00576989" w:rsidRDefault="00576989" w:rsidP="00576989">
      <w:pPr>
        <w:spacing w:after="0" w:line="240" w:lineRule="auto"/>
        <w:ind w:firstLine="709"/>
        <w:jc w:val="both"/>
        <w:rPr>
          <w:rFonts w:ascii="Times New Roman" w:hAnsi="Times New Roman" w:cs="Times New Roman"/>
          <w:b/>
          <w:sz w:val="24"/>
          <w:szCs w:val="24"/>
          <w:lang w:val="kk-KZ"/>
        </w:rPr>
      </w:pPr>
      <w:r w:rsidRPr="00576989">
        <w:rPr>
          <w:rFonts w:ascii="Times New Roman" w:hAnsi="Times New Roman" w:cs="Times New Roman"/>
          <w:sz w:val="24"/>
          <w:szCs w:val="24"/>
          <w:lang w:val="kk-KZ"/>
        </w:rPr>
        <w:t xml:space="preserve"> </w:t>
      </w:r>
      <w:r w:rsidRPr="00576989">
        <w:rPr>
          <w:rFonts w:ascii="Times New Roman" w:hAnsi="Times New Roman" w:cs="Times New Roman"/>
          <w:b/>
          <w:sz w:val="24"/>
          <w:szCs w:val="24"/>
          <w:lang w:val="kk-KZ"/>
        </w:rPr>
        <w:t>6.5 Кәсіптік оқыту әдістері</w:t>
      </w:r>
    </w:p>
    <w:p w:rsidR="001A05BC" w:rsidRPr="00CE2864" w:rsidRDefault="00576989" w:rsidP="00576989">
      <w:pPr>
        <w:spacing w:after="0" w:line="240" w:lineRule="auto"/>
        <w:ind w:firstLine="709"/>
        <w:jc w:val="both"/>
        <w:rPr>
          <w:rFonts w:ascii="Times New Roman" w:hAnsi="Times New Roman" w:cs="Times New Roman"/>
          <w:sz w:val="24"/>
          <w:szCs w:val="24"/>
          <w:lang w:val="kk-KZ"/>
        </w:rPr>
      </w:pPr>
      <w:r w:rsidRPr="00576989">
        <w:rPr>
          <w:rFonts w:ascii="Times New Roman" w:hAnsi="Times New Roman" w:cs="Times New Roman"/>
          <w:sz w:val="24"/>
          <w:szCs w:val="24"/>
          <w:lang w:val="kk-KZ"/>
        </w:rPr>
        <w:t xml:space="preserve"> Кәсіптік оқытудың тиімділігі оны кім жүргізетіндігіне тікелей байланысты. </w:t>
      </w:r>
      <w:r w:rsidRPr="00CE2864">
        <w:rPr>
          <w:rFonts w:ascii="Times New Roman" w:hAnsi="Times New Roman" w:cs="Times New Roman"/>
          <w:sz w:val="24"/>
          <w:szCs w:val="24"/>
          <w:lang w:val="kk-KZ"/>
        </w:rPr>
        <w:t xml:space="preserve">Осы орайда ұйымдар төмендегі нұсқалардың бірін таңдай алады: </w:t>
      </w:r>
      <w:r w:rsidRPr="00576989">
        <w:rPr>
          <w:rFonts w:ascii="Times New Roman" w:hAnsi="Times New Roman" w:cs="Times New Roman"/>
          <w:sz w:val="24"/>
          <w:szCs w:val="24"/>
        </w:rPr>
        <w:sym w:font="Symbol" w:char="F0B7"/>
      </w:r>
      <w:r w:rsidRPr="00CE2864">
        <w:rPr>
          <w:rFonts w:ascii="Times New Roman" w:hAnsi="Times New Roman" w:cs="Times New Roman"/>
          <w:sz w:val="24"/>
          <w:szCs w:val="24"/>
          <w:lang w:val="kk-KZ"/>
        </w:rPr>
        <w:t xml:space="preserve"> Қызметкерлерді өз бетінше оқытуды ұйымдастыруға ықпал ету. </w:t>
      </w:r>
      <w:r w:rsidRPr="00576989">
        <w:rPr>
          <w:rFonts w:ascii="Times New Roman" w:hAnsi="Times New Roman" w:cs="Times New Roman"/>
          <w:sz w:val="24"/>
          <w:szCs w:val="24"/>
        </w:rPr>
        <w:sym w:font="Symbol" w:char="F0B7"/>
      </w:r>
      <w:r w:rsidRPr="00CE2864">
        <w:rPr>
          <w:rFonts w:ascii="Times New Roman" w:hAnsi="Times New Roman" w:cs="Times New Roman"/>
          <w:sz w:val="24"/>
          <w:szCs w:val="24"/>
          <w:lang w:val="kk-KZ"/>
        </w:rPr>
        <w:t xml:space="preserve"> Оқытушы немесе жаттықтырушы ретінде компанияның тәжірибелі қызметкерлерін алып жұмыс орнында оқытуды жүзеге асыру. </w:t>
      </w:r>
      <w:r w:rsidRPr="00576989">
        <w:rPr>
          <w:rFonts w:ascii="Times New Roman" w:hAnsi="Times New Roman" w:cs="Times New Roman"/>
          <w:sz w:val="24"/>
          <w:szCs w:val="24"/>
        </w:rPr>
        <w:sym w:font="Symbol" w:char="F0B7"/>
      </w:r>
      <w:r w:rsidRPr="00CE2864">
        <w:rPr>
          <w:rFonts w:ascii="Times New Roman" w:hAnsi="Times New Roman" w:cs="Times New Roman"/>
          <w:sz w:val="24"/>
          <w:szCs w:val="24"/>
          <w:lang w:val="kk-KZ"/>
        </w:rPr>
        <w:t xml:space="preserve"> Өз оқу орталығы мүмкіндіктерін пайдалану. </w:t>
      </w:r>
      <w:r w:rsidRPr="00576989">
        <w:rPr>
          <w:rFonts w:ascii="Times New Roman" w:hAnsi="Times New Roman" w:cs="Times New Roman"/>
          <w:sz w:val="24"/>
          <w:szCs w:val="24"/>
        </w:rPr>
        <w:sym w:font="Symbol" w:char="F0B7"/>
      </w:r>
      <w:r w:rsidRPr="00CE2864">
        <w:rPr>
          <w:rFonts w:ascii="Times New Roman" w:hAnsi="Times New Roman" w:cs="Times New Roman"/>
          <w:sz w:val="24"/>
          <w:szCs w:val="24"/>
          <w:lang w:val="kk-KZ"/>
        </w:rPr>
        <w:t xml:space="preserve"> Мамандандырылған тренингтік компаниялар қызметіне жүгіну. </w:t>
      </w:r>
      <w:r w:rsidRPr="00576989">
        <w:rPr>
          <w:rFonts w:ascii="Times New Roman" w:hAnsi="Times New Roman" w:cs="Times New Roman"/>
          <w:sz w:val="24"/>
          <w:szCs w:val="24"/>
        </w:rPr>
        <w:sym w:font="Symbol" w:char="F0B7"/>
      </w:r>
      <w:r w:rsidRPr="00CE2864">
        <w:rPr>
          <w:rFonts w:ascii="Times New Roman" w:hAnsi="Times New Roman" w:cs="Times New Roman"/>
          <w:sz w:val="24"/>
          <w:szCs w:val="24"/>
          <w:lang w:val="kk-KZ"/>
        </w:rPr>
        <w:t xml:space="preserve"> Қосымша оқыту жүйесі мүмкіндіктерін қолдану (отандық және шетелдік). </w:t>
      </w:r>
      <w:r w:rsidRPr="00576989">
        <w:rPr>
          <w:rFonts w:ascii="Times New Roman" w:hAnsi="Times New Roman" w:cs="Times New Roman"/>
          <w:sz w:val="24"/>
          <w:szCs w:val="24"/>
        </w:rPr>
        <w:sym w:font="Symbol" w:char="F0B7"/>
      </w:r>
      <w:r w:rsidRPr="00CE2864">
        <w:rPr>
          <w:rFonts w:ascii="Times New Roman" w:hAnsi="Times New Roman" w:cs="Times New Roman"/>
          <w:sz w:val="24"/>
          <w:szCs w:val="24"/>
          <w:lang w:val="kk-KZ"/>
        </w:rPr>
        <w:t xml:space="preserve"> Ұсынылған нұсқалардың бірнешеуін немесе барлығын бірлестіре қолдану. Ұсынылған нұсқаларды кеңінен қарастырайық. 1.Өз бетінше оқыту Персоналды өз бетінше оқыту ұйымның дамуының бірден бір қайнар көзі. Ол қажетті білім, дағды және іскерлікті өз бетінше жұмыс орнында немесе одан тыс алу жүйесі және үрдісі. Өз бетінше оқытуды әдетте дұрыс бағаламайды. Бірақ, өз бетінше оқуды тек ұйымдасқан, өзіне талап қоя алатын, жеке бас потенциалы және ішкі ынталандыру дәрежесі жоғары, өз дамуының мәнін жете түсінетін адам ғана атқара алады. Сол себепті дәл осы оқытудың түрі ең тиімді болып табылады. Ол үшін бірқатар шарттар орындалуы тиіс. С.В. Шекшня «Заманауи ұйымның персоналын басқару» атты кітабында «өз бетінше оқыту - оқытудың ең қарапайым түрі болып табылады, себебі ол үшін инструктордың да, арнайы бөлменің де, арнайы уақыттың да қажеті жоқ …» деп жазады.Бірақ өз бетінше оқыту ұйымға өзі тікелей осы процеске қатыспайынша ешқандай нәтиже әкелмейді. Ұйымның персоналды өз бетінше оқытудағы рөлі: 1). Ұйым персоналды басқару қызметі ретінде персоналдың өз бетінше оқу дағдысын дамытуға міндетті, немесе «оқуға оқыту». Ұйымдасқан оқытудың негізгі атрибуттары: мақсаттың, жазбаша жоспардың болуы, приоритеттерді ерекшелеу. 2). Оқуға ынталандыру жүйесін құрумен байланысты өзін-өзі оқытуға мотивация жасау өте маңызды. 3). Қызметкерлерге өзін-өзі оқытуға қажетті барлық шарттарды жасауы керек: арнайы бөлмелер бөлу; мамандандырылған оқу, анықтамалық және әдістемелік әдебиетпен, сол секілді баспа әдебиетімен, мультимедиялық компьютерлік курстармен, интернетпен қамтамасыз етуі керек; Қызметкерлерге семинар, конференция, симпозиум, курстар және тағы басқаларға қатысуға мүмкіндік жасау; Қызметкерлерді түрлі көрмелер мен жәрмеңкелерге жіберу; Қызметкерлердің оқуға жұмсаған шығындарының бір бөлігін немесе түгелдей өтеп беру; ақылы оқу демалыстарын беру және т.б. Өз бетінше кәсіптік оқытудың екі жүйесі бар: 1. Толықтай өз бетінше, адамнан қажетті ұйымдастырушылық дағды мен шеберлік талап етіледі. 2. Құрамдас, онда өз бетінше жұмыс та, сол секілді қандай да бір ұйымдастыру формаларын (тақырыптық семинарлар, кеңестер, талқылау, қандай да бір кеңес немесе ғылыми қоғамның жұмысына қатысу) қолдану. Өз бетінше оқудың өз технологиясы бар, ол белгілі бір реттілік, логикалық схема, білім, дағды және іскерлік қалыптастыру </w:t>
      </w:r>
      <w:r w:rsidRPr="00CE2864">
        <w:rPr>
          <w:rFonts w:ascii="Times New Roman" w:hAnsi="Times New Roman" w:cs="Times New Roman"/>
          <w:sz w:val="24"/>
          <w:szCs w:val="24"/>
          <w:lang w:val="kk-KZ"/>
        </w:rPr>
        <w:lastRenderedPageBreak/>
        <w:t xml:space="preserve">нысандары мен әдістері. Өз бетінше оқудың кең тараған технологиялары: Жоғары класты маманмен, өз ісінің шеберімен әңгімелесу (тәлімгерлікке ұқсас); басқа жұмысқа, басқа бөлімге ауысу (алмастыруға (ротация) ұқсас); практикалық мәні бар міндетті, проблеманы шешу; персоналды жоспарлы алмастыру (ротациялау) немесе кезең бойынша бір жұмыс орнынан басқаға алмастыру; қателіктер, жаңсақ кету, келеңсіздіктер және оларды келешекте ескеру. Кейбір авторлар өз бетінше оқуға ҚАШЫҚТЫҚТАН ОҚЫТУДЫ да жатқызады. Бірақ бұл тәсіл тек жартылай ғана жатады, себебі қашықтықтан оқытудың қазіргі түсінік бойынша міндетті түрде оқытушы (тьютор) оқу процесіне қатысуы шарт, оның міндеті - топқа немесе жеке студентке кеңестер беру, оқу процесін ұйымдастыру және мазмұны бойынша рекомендациялар беру, материалды меңгеру бойынша бақылау жүргізу. ҚАШЫҚТЫҚТАН ОҚЫТУ дегеніміз - ақпараттық технологиялар және мультимедиа жүйелерінің мүмкіндіктерін пайдалануға негізделген оқыту түрі. Олар - компьютерлік оқыту жүйелері, аудио және видео, электрондық пошта, электрондық және бейне конференциялар, компьютер желілері, сол секілді ғаламтор Интернет және т.б. 2.Жұмыс орнында оқыту Жұмыс орнында қолданылатын оқыту тәсілдері әдеттегі жұмыс ситуациясындағы әдеттегі жұмыспен тікелей әрекеттесумен сипатталады. Мұнда анықтаушы белгі ретінде оқыту қандай да бір ұйымға, ұйым жұмысшыларына, олардың ерекшеліктерін ескере отырып, арнайы ұйымдастырылып жүргізіледі. Сонымен қатар, ол өзінің тәжірибеге бағытталуымен ерекшеленеді, сол себепті жұмыс орнында оқыту тәсілдері ағымдағы өндірістік міндеттерді орындау үшін қажетті дағдыларды қалыптастыруға көп ықпал етеді. Жұмыс орнында оқыту тәсілдерінің артықшылығы мен кемшіліктері 2 кестеде көрсетілген. 2 кесте Жұмыс орнында оқыту тәсілдерінің артықшылығы мен кемшіліктері. Артықшылықтары Кемшіліктері Курстың мазмұны мен өткізілу мерзімі ұйым қажеттіліктеріне сай болуы Қатысушылар тек өз ұйымы жұмыскерлерімен ғана кездесе алады Қатысушылар өндірістік қажеттілікке байланысты жұмыста туындаған мәселелерді шешу үшін қарапайым хабарлама арқылы шақыртылады Ақысы төленіп қойған,қайтарусыз сыртта оқылатын курстарға қарағанда қатысушылар қарапайым шақырту арқылы жиірек шақыртылады Оқуға бірдей қажеттіліктері бар жұмыскерлер саны жеткілікті болса, қажетті жабдықтар болса, кәсіпорында оқыта алатын оқытушылар бар болса, кәсіпорын үшін тиімді болады Қатысушылар кейбір мәселелерді өз әріптестері арасында немесе басшының қатысуымен ашық, әрі батыл талқылай алмайды Егер оқу материалы жұмыспен тікелей байланысты болса, онда оқу мысалдарынан жұмысты тікелей орындауға көшу мүмкіндігі бар Жұмыс орнынан тыс қолданылатын оқыту тәсілдерінің артықшылықтары мен кемшіліктері 3кестеде келтірілген. 3 кесте. Жұмыс орнынан тыс қолданылатын оқыту тәсілдерінің артықшылықтары мен кемшіліктері. Артықшылықтары Кемшіліктері Қатысушылар ақпарат алмаса алады, проблемаларымен бөлісе алады, басқа ұйымдарда олардың шешілу жолдары тәжірибесін ала алады Ұйымның қажеттіліктеріне сай келмеуі мүмкін Ұйым қабырғасында қол жетпейтін аса қымбат оқу қондырғысы қолданылуы мүмкін Жиілігі мен қол жетімділігі сыртқы ұйым арқылы орнатылады Қатысушылар өндірістік қажеттілікке байланысты жұмыста туындаған мәселелерді шешу үшін қарапайым хабарлама арқылы шақыртыла алмайды Егер қатысушы курстан шақыртылып алынса, онда төлемақы қайтарылмайды, ал оқу тиімділігі төмендейді Квалификациялы оқытушы персонал ұйым қабырғасынан тыс қана қол жетімді Оқудан тікелей жұмыс орындауға көшуде проблема туындауы мүмкін 3.Корпоративтік оқу орталықтары Ұйымның оқу орталығының міндеті - қызметкерлерді мақсатты түрде оқыту, олардың квалификациясын фирма талаптарына сай етіп ойластыру. Кейбір оқу орталықтары жаңа қызметкерлер үшін кіріспе курс жүргізеді, соның арқасында адам ұйымға бірден бейімделеді, оның тарихын, корпоративтік мәдениетін, бөлімдер жұмысы ерекшеліктерін, қолданылатын терминологияны, қондырғылар сипаттамаларын және т.б. біледі. Жетекші халықаралық компаниялар тәжірибесінде менеджерлерді даярлау орталықтары кеңінен қанат жаюда, олар бизнес-мектеп ретінде жұмыс істейді де, корпоративтік колледж, институт немесе университет </w:t>
      </w:r>
      <w:r w:rsidRPr="00CE2864">
        <w:rPr>
          <w:rFonts w:ascii="Times New Roman" w:hAnsi="Times New Roman" w:cs="Times New Roman"/>
          <w:sz w:val="24"/>
          <w:szCs w:val="24"/>
          <w:lang w:val="kk-KZ"/>
        </w:rPr>
        <w:lastRenderedPageBreak/>
        <w:t xml:space="preserve">деп аталады, мысалы: Disney University, Federal Express Leadership Institute, General Electric компаниясындағы Crotonville оқу орталығы, AT&amp;T фирмасындағы бизнес мектебі, Motorolla университеті және т.б. Өз оқу орталығын ұйымдастыру кезінде лицензия алу қажеттілігі, оны білім басқарудың мемлекттік органы эксперттік комиссияның қорытындысы және басқа да нормативтік-құқықтық актілер негізінде беріледі. Осындай жағдайда ғана кәсіпорын қызметкерге кәсіптік дайындық бойынша құжат бере алады. 4.Қосымша оқыту жүйесін қолдану Қосымша оқыту жүйесінің бір деңгейі ретінде оқытудың ұзақ мерзімді (1000 сағаттан артық) бағдарламаларын атауға болады, оларға әртүрлі магистрлік бағдарламалар, екінші жоғары білім бағдарламалары және МВА бағдарламалары жатады. МВА бағдарламасы (Master of Business Administration – Мастер Делового Администрирования) жоғары білімі бар адамдарға іскерлік басқару облысында тереңдетілген білім алуға мүмкіндік береді. МВА дипломын әлемнің 1250 түрлі оқу орындарынан алуға болады, соның ішінде Қазақстанда да. Алғашқы МВА бағдарламалары 10 жыл бұрын елімізде пайда болды. Шетелдегі бизнес-мектепке түсу үшін TOEFL, GMATтестерінтапсыру керек, интервью өту керек, ұсынылған тақырыптарға эссе жазу керек, жұмыс орнынан мінездеме әкелуге тиісті. Сонымен қатар жас бойынша шектеу болуы мүмкін, жұмыс өтілі міндетті түрде талап етіледі. МВА бағдарламаларының ұзақтығы да әртүрлі, 12-18 ай көлемінде үздіксіз оқыту, күндізгі, кешкі және сырттай оқыту нысандары бар. </w:t>
      </w:r>
    </w:p>
    <w:sectPr w:rsidR="001A05BC" w:rsidRPr="00CE286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6CAB"/>
    <w:rsid w:val="001A05BC"/>
    <w:rsid w:val="002A6CAB"/>
    <w:rsid w:val="00576989"/>
    <w:rsid w:val="00CE286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79C893F-BD53-4C79-920A-CF5F664059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Pages>
  <Words>4563</Words>
  <Characters>26014</Characters>
  <Application>Microsoft Office Word</Application>
  <DocSecurity>0</DocSecurity>
  <Lines>216</Lines>
  <Paragraphs>61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30516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GL-220-10</dc:creator>
  <cp:keywords/>
  <dc:description/>
  <cp:lastModifiedBy>ALISHER</cp:lastModifiedBy>
  <cp:revision>2</cp:revision>
  <dcterms:created xsi:type="dcterms:W3CDTF">2020-11-21T04:18:00Z</dcterms:created>
  <dcterms:modified xsi:type="dcterms:W3CDTF">2020-11-21T04:18:00Z</dcterms:modified>
</cp:coreProperties>
</file>